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CD60" w14:textId="77777777" w:rsidR="009439B2" w:rsidRPr="00ED7595" w:rsidRDefault="00C82CAD" w:rsidP="00603FBC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ED7595">
        <w:rPr>
          <w:rFonts w:ascii="Cambria" w:hAnsi="Cambria" w:cs="Arial"/>
          <w:noProof/>
          <w:color w:val="000000" w:themeColor="text1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53F4B14D" wp14:editId="56BA25F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476500" cy="1442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dd 20 final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42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BBFAE" w14:textId="77777777" w:rsidR="009439B2" w:rsidRPr="00ED7595" w:rsidRDefault="009439B2" w:rsidP="00603FBC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7D754DF3" w14:textId="77777777" w:rsidR="009439B2" w:rsidRPr="00ED7595" w:rsidRDefault="009439B2" w:rsidP="00603FBC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183C5805" w14:textId="77777777" w:rsidR="009439B2" w:rsidRPr="00ED7595" w:rsidRDefault="009439B2" w:rsidP="00603FBC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5E096B4A" w14:textId="77777777" w:rsidR="009439B2" w:rsidRPr="00ED7595" w:rsidRDefault="009439B2" w:rsidP="00603FBC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2A65EDEB" w14:textId="77777777" w:rsidR="009439B2" w:rsidRPr="00ED7595" w:rsidRDefault="009439B2" w:rsidP="00603FBC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236529C3" w14:textId="77777777" w:rsidR="009439B2" w:rsidRPr="00ED7595" w:rsidRDefault="009439B2" w:rsidP="00603FBC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7AFFEC10" w14:textId="77777777" w:rsidR="009439B2" w:rsidRPr="00ED7595" w:rsidRDefault="009439B2" w:rsidP="00603FBC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471013EE" w14:textId="77777777" w:rsidR="009439B2" w:rsidRPr="00ED7595" w:rsidRDefault="009439B2" w:rsidP="00603FBC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4ED95D83" w14:textId="77777777" w:rsidR="009439B2" w:rsidRPr="00ED7595" w:rsidRDefault="009439B2" w:rsidP="00603FBC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03E55272" w14:textId="77777777" w:rsidR="00C82CAD" w:rsidRPr="00ED7595" w:rsidRDefault="00C82CAD" w:rsidP="00603FBC">
      <w:pPr>
        <w:spacing w:after="0" w:line="240" w:lineRule="auto"/>
        <w:jc w:val="both"/>
        <w:rPr>
          <w:rFonts w:ascii="Cambria" w:hAnsi="Cambria" w:cs="Arial"/>
          <w:b/>
          <w:color w:val="000000" w:themeColor="text1"/>
          <w:lang w:val="es-ES_tradnl"/>
        </w:rPr>
      </w:pPr>
    </w:p>
    <w:p w14:paraId="0F988974" w14:textId="77777777" w:rsidR="009439B2" w:rsidRPr="00ED7595" w:rsidRDefault="009439B2" w:rsidP="007E140B">
      <w:pPr>
        <w:spacing w:after="0" w:line="240" w:lineRule="auto"/>
        <w:jc w:val="center"/>
        <w:outlineLvl w:val="0"/>
        <w:rPr>
          <w:rFonts w:ascii="Cambria" w:hAnsi="Cambria" w:cs="Arial"/>
          <w:b/>
          <w:color w:val="000000" w:themeColor="text1"/>
          <w:lang w:val="es-ES_tradnl"/>
        </w:rPr>
      </w:pPr>
      <w:r w:rsidRPr="00ED7595">
        <w:rPr>
          <w:rFonts w:ascii="Cambria" w:hAnsi="Cambria" w:cs="Arial"/>
          <w:b/>
          <w:color w:val="000000" w:themeColor="text1"/>
          <w:lang w:val="es-ES_tradnl"/>
        </w:rPr>
        <w:t>CATÓLICAS POR EL DERECHO A DECIDIR, A. C.</w:t>
      </w:r>
    </w:p>
    <w:p w14:paraId="69DDD6CB" w14:textId="20291ABD" w:rsidR="009439B2" w:rsidRPr="00ED7595" w:rsidRDefault="009439B2" w:rsidP="007E140B">
      <w:pPr>
        <w:spacing w:after="0" w:line="240" w:lineRule="auto"/>
        <w:jc w:val="center"/>
        <w:outlineLvl w:val="0"/>
        <w:rPr>
          <w:rFonts w:ascii="Cambria" w:hAnsi="Cambria" w:cs="Arial"/>
          <w:b/>
          <w:color w:val="000000" w:themeColor="text1"/>
          <w:lang w:val="es-ES_tradnl"/>
        </w:rPr>
      </w:pPr>
      <w:r w:rsidRPr="00ED7595">
        <w:rPr>
          <w:rFonts w:ascii="Cambria" w:hAnsi="Cambria" w:cs="Arial"/>
          <w:b/>
          <w:color w:val="000000" w:themeColor="text1"/>
          <w:lang w:val="es-ES_tradnl"/>
        </w:rPr>
        <w:t>INFORME DE ACTIVIDADES DEL 201</w:t>
      </w:r>
      <w:r w:rsidR="00873FDB">
        <w:rPr>
          <w:rFonts w:ascii="Cambria" w:hAnsi="Cambria" w:cs="Arial"/>
          <w:b/>
          <w:color w:val="000000" w:themeColor="text1"/>
          <w:lang w:val="es-ES_tradnl"/>
        </w:rPr>
        <w:t>7</w:t>
      </w:r>
    </w:p>
    <w:p w14:paraId="7E8617AA" w14:textId="77777777" w:rsidR="009439B2" w:rsidRPr="00ED7595" w:rsidRDefault="009439B2" w:rsidP="00603FBC">
      <w:pPr>
        <w:spacing w:after="0" w:line="240" w:lineRule="auto"/>
        <w:jc w:val="both"/>
        <w:rPr>
          <w:rFonts w:ascii="Cambria" w:hAnsi="Cambria" w:cs="Arial"/>
          <w:b/>
          <w:color w:val="000000" w:themeColor="text1"/>
          <w:lang w:val="es-ES_tradnl"/>
        </w:rPr>
      </w:pPr>
    </w:p>
    <w:p w14:paraId="7946C080" w14:textId="77777777" w:rsidR="009439B2" w:rsidRPr="00ED7595" w:rsidRDefault="009439B2" w:rsidP="007E140B">
      <w:pPr>
        <w:spacing w:after="0" w:line="240" w:lineRule="auto"/>
        <w:jc w:val="both"/>
        <w:outlineLvl w:val="0"/>
        <w:rPr>
          <w:rFonts w:ascii="Cambria" w:hAnsi="Cambria" w:cs="Arial"/>
          <w:b/>
          <w:color w:val="000000" w:themeColor="text1"/>
          <w:lang w:val="es-ES_tradnl"/>
        </w:rPr>
      </w:pPr>
      <w:r w:rsidRPr="00ED7595">
        <w:rPr>
          <w:rFonts w:ascii="Cambria" w:hAnsi="Cambria" w:cs="Arial"/>
          <w:b/>
          <w:color w:val="000000" w:themeColor="text1"/>
          <w:lang w:val="es-ES_tradnl"/>
        </w:rPr>
        <w:t>INTRODUCCIÓN</w:t>
      </w:r>
    </w:p>
    <w:p w14:paraId="71DFC0B3" w14:textId="77777777" w:rsidR="009439B2" w:rsidRDefault="009439B2" w:rsidP="00603FBC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5EC1EAEC" w14:textId="360B6740" w:rsidR="008528D5" w:rsidRDefault="008528D5" w:rsidP="008528D5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8528D5">
        <w:rPr>
          <w:rFonts w:ascii="Cambria" w:hAnsi="Cambria" w:cs="Arial"/>
          <w:color w:val="000000" w:themeColor="text1"/>
          <w:lang w:val="es-ES_tradnl"/>
        </w:rPr>
        <w:t xml:space="preserve">CDD México es una </w:t>
      </w:r>
      <w:r w:rsidRPr="008528D5">
        <w:rPr>
          <w:rFonts w:ascii="Cambria" w:hAnsi="Cambria" w:cs="Arial"/>
          <w:iCs/>
          <w:color w:val="000000" w:themeColor="text1"/>
          <w:lang w:val="es-ES_tradnl"/>
        </w:rPr>
        <w:t>organización</w:t>
      </w:r>
      <w:r w:rsidRPr="008528D5">
        <w:rPr>
          <w:rFonts w:ascii="Cambria" w:hAnsi="Cambria" w:cs="Arial"/>
          <w:color w:val="000000" w:themeColor="text1"/>
          <w:lang w:val="es-ES_tradnl"/>
        </w:rPr>
        <w:t xml:space="preserve"> sin fines de lucro, constituida el 3 de agosto de 1994 por personas católicas que defienden los derechos humanos de las </w:t>
      </w:r>
      <w:r w:rsidRPr="008528D5">
        <w:rPr>
          <w:rFonts w:ascii="Cambria" w:hAnsi="Cambria" w:cs="Arial"/>
          <w:bCs/>
          <w:iCs/>
          <w:color w:val="000000" w:themeColor="text1"/>
          <w:lang w:val="es-ES_tradnl"/>
        </w:rPr>
        <w:t>mujeres</w:t>
      </w:r>
      <w:r w:rsidRPr="008528D5">
        <w:rPr>
          <w:rFonts w:ascii="Cambria" w:hAnsi="Cambria" w:cs="Arial"/>
          <w:color w:val="000000" w:themeColor="text1"/>
          <w:lang w:val="es-ES_tradnl"/>
        </w:rPr>
        <w:t xml:space="preserve"> y de la juventud, en especial sus derechos sexuales y reproductivos, incluido el acceso al </w:t>
      </w:r>
      <w:r w:rsidRPr="008528D5">
        <w:rPr>
          <w:rFonts w:ascii="Cambria" w:hAnsi="Cambria" w:cs="Arial"/>
          <w:bCs/>
          <w:color w:val="000000" w:themeColor="text1"/>
          <w:lang w:val="es-ES_tradnl"/>
        </w:rPr>
        <w:t>aborto</w:t>
      </w:r>
      <w:r w:rsidRPr="008528D5">
        <w:rPr>
          <w:rFonts w:ascii="Cambria" w:hAnsi="Cambria" w:cs="Arial"/>
          <w:color w:val="000000" w:themeColor="text1"/>
          <w:lang w:val="es-ES_tradnl"/>
        </w:rPr>
        <w:t xml:space="preserve"> seguro y legal,</w:t>
      </w:r>
      <w:r w:rsidR="0056224C">
        <w:rPr>
          <w:rFonts w:ascii="Cambria" w:hAnsi="Cambria" w:cs="Arial"/>
          <w:color w:val="000000" w:themeColor="text1"/>
          <w:lang w:val="es-ES_tradnl"/>
        </w:rPr>
        <w:t xml:space="preserve"> y el derecho a una vida libre de violencia,</w:t>
      </w:r>
      <w:r w:rsidRPr="008528D5">
        <w:rPr>
          <w:rFonts w:ascii="Cambria" w:hAnsi="Cambria" w:cs="Arial"/>
          <w:color w:val="000000" w:themeColor="text1"/>
          <w:lang w:val="es-ES_tradnl"/>
        </w:rPr>
        <w:t xml:space="preserve"> desde una perspectiva ética, católica y feminista, en el marco del Estado laico. </w:t>
      </w:r>
    </w:p>
    <w:p w14:paraId="6F049EF1" w14:textId="77777777" w:rsidR="008528D5" w:rsidRPr="008528D5" w:rsidRDefault="008528D5" w:rsidP="008528D5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505E3DD8" w14:textId="77777777" w:rsidR="008528D5" w:rsidRDefault="008528D5" w:rsidP="008528D5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8528D5">
        <w:rPr>
          <w:rFonts w:ascii="Cambria" w:hAnsi="Cambria" w:cs="Arial"/>
          <w:color w:val="000000" w:themeColor="text1"/>
          <w:lang w:val="es-ES_tradnl"/>
        </w:rPr>
        <w:t xml:space="preserve">Nuestro objeto social consiste en: </w:t>
      </w:r>
      <w:r w:rsidRPr="008528D5">
        <w:rPr>
          <w:rFonts w:ascii="Cambria" w:hAnsi="Cambria" w:cs="Arial"/>
          <w:b/>
          <w:color w:val="000000" w:themeColor="text1"/>
          <w:lang w:val="es-ES_tradnl"/>
        </w:rPr>
        <w:t>“Prestar servicios de asistencia y orientación social en materia de sexualidad y derechos reproductivos a personas de escasos recursos que, por sus carencias socioeconómicas, se vean imposibilitadas para satisfacer por si mismas sus requerimientos de desarrollo, asistencia y orientación en la materia.”</w:t>
      </w:r>
      <w:r w:rsidRPr="008528D5">
        <w:rPr>
          <w:rFonts w:ascii="Cambria" w:hAnsi="Cambria" w:cs="Arial"/>
          <w:color w:val="000000" w:themeColor="text1"/>
          <w:lang w:val="es-ES_tradnl"/>
        </w:rPr>
        <w:t xml:space="preserve"> </w:t>
      </w:r>
    </w:p>
    <w:p w14:paraId="1F52712C" w14:textId="77777777" w:rsidR="008528D5" w:rsidRPr="008528D5" w:rsidRDefault="008528D5" w:rsidP="008528D5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4A7766B4" w14:textId="77777777" w:rsidR="008528D5" w:rsidRDefault="008528D5" w:rsidP="008528D5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8528D5">
        <w:rPr>
          <w:rFonts w:ascii="Cambria" w:hAnsi="Cambria" w:cs="Arial"/>
          <w:color w:val="000000" w:themeColor="text1"/>
          <w:lang w:val="es-ES_tradnl"/>
        </w:rPr>
        <w:t>Concretamente, nuestros propósitos informativos consisten en dar a conocer al público en general la perspectiva católica sobre derechos de las mujeres, la capacidad moral de tomar decisiones sobre la salud reproductiva y los derechos de los y las ciudadanas a analizar críticamente las enseñanzas de las diversas doctrinas, a través de las siguientes acciones, entre otras:</w:t>
      </w:r>
    </w:p>
    <w:p w14:paraId="6E84DA97" w14:textId="77777777" w:rsidR="0056224C" w:rsidRPr="008528D5" w:rsidRDefault="0056224C" w:rsidP="008528D5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61ABDC0F" w14:textId="77777777" w:rsidR="008528D5" w:rsidRPr="008528D5" w:rsidRDefault="008528D5" w:rsidP="008528D5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8528D5">
        <w:rPr>
          <w:rFonts w:ascii="Cambria" w:hAnsi="Cambria" w:cs="Arial"/>
          <w:color w:val="000000" w:themeColor="text1"/>
          <w:lang w:val="es-ES_tradnl"/>
        </w:rPr>
        <w:t>Investigar, analizar e informar al público sobre diversos aspectos de la salud reproductiva, plantificación familiar, aborto y sexualidad</w:t>
      </w:r>
    </w:p>
    <w:p w14:paraId="19260F08" w14:textId="77777777" w:rsidR="008528D5" w:rsidRPr="008528D5" w:rsidRDefault="008528D5" w:rsidP="008528D5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8528D5">
        <w:rPr>
          <w:rFonts w:ascii="Cambria" w:hAnsi="Cambria" w:cs="Arial"/>
          <w:color w:val="000000" w:themeColor="text1"/>
          <w:lang w:val="es-ES_tradnl"/>
        </w:rPr>
        <w:t>Informar a las personas católicas sobre sus derechos, incluyendo el derecho a tomar decisiones en libertad de convicciones éticas, de conciencia y de religión</w:t>
      </w:r>
    </w:p>
    <w:p w14:paraId="641B68BE" w14:textId="77777777" w:rsidR="008528D5" w:rsidRPr="008528D5" w:rsidRDefault="008528D5" w:rsidP="008528D5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8528D5">
        <w:rPr>
          <w:rFonts w:ascii="Cambria" w:hAnsi="Cambria" w:cs="Arial"/>
          <w:color w:val="000000" w:themeColor="text1"/>
          <w:lang w:val="es-ES_tradnl"/>
        </w:rPr>
        <w:t xml:space="preserve">Investigar, analizar e informar al público sobre las leyes que afectan la salud reproductiva y la sexualidad en el contexto de la separación de las iglesias y el Estado </w:t>
      </w:r>
    </w:p>
    <w:p w14:paraId="0A8E1BC4" w14:textId="77777777" w:rsidR="008528D5" w:rsidRPr="008528D5" w:rsidRDefault="008528D5" w:rsidP="008528D5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8528D5">
        <w:rPr>
          <w:rFonts w:ascii="Cambria" w:hAnsi="Cambria" w:cs="Arial"/>
          <w:color w:val="000000" w:themeColor="text1"/>
          <w:lang w:val="es-ES_tradnl"/>
        </w:rPr>
        <w:t>Apoyar en la defensa y promoción de los derechos humanos y equidad de género</w:t>
      </w:r>
    </w:p>
    <w:p w14:paraId="08CBE069" w14:textId="77777777" w:rsidR="008528D5" w:rsidRPr="008528D5" w:rsidRDefault="008528D5" w:rsidP="008528D5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8528D5">
        <w:rPr>
          <w:rFonts w:ascii="Cambria" w:hAnsi="Cambria" w:cs="Arial"/>
          <w:color w:val="000000" w:themeColor="text1"/>
          <w:lang w:val="es-ES_tradnl"/>
        </w:rPr>
        <w:t>Desarrollar y producir materiales informativos y educativos, impresos y audiovisuales, relacionados con nuestro objeto social para difusión</w:t>
      </w:r>
    </w:p>
    <w:p w14:paraId="106CC416" w14:textId="77777777" w:rsidR="008528D5" w:rsidRPr="008528D5" w:rsidRDefault="008528D5" w:rsidP="008528D5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8528D5">
        <w:rPr>
          <w:rFonts w:ascii="Cambria" w:hAnsi="Cambria" w:cs="Arial"/>
          <w:color w:val="000000" w:themeColor="text1"/>
          <w:lang w:val="es-ES_tradnl"/>
        </w:rPr>
        <w:t xml:space="preserve">Ofrecer e impartir cursos y talleres, participar en congresos nacionales e internacionales educativos sobre las posturas doctrinales y los derechos de las mujeres </w:t>
      </w:r>
    </w:p>
    <w:p w14:paraId="38CC74EF" w14:textId="77777777" w:rsidR="008528D5" w:rsidRDefault="008528D5" w:rsidP="008528D5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37AB2C5A" w14:textId="6FC5A655" w:rsidR="008528D5" w:rsidRPr="008528D5" w:rsidRDefault="008528D5" w:rsidP="008528D5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>
        <w:rPr>
          <w:rFonts w:ascii="Cambria" w:hAnsi="Cambria" w:cs="Arial"/>
          <w:color w:val="000000" w:themeColor="text1"/>
          <w:lang w:val="es-ES_tradnl"/>
        </w:rPr>
        <w:t>Desde su fundación</w:t>
      </w:r>
      <w:r w:rsidRPr="008528D5">
        <w:rPr>
          <w:rFonts w:ascii="Cambria" w:hAnsi="Cambria" w:cs="Arial"/>
          <w:color w:val="000000" w:themeColor="text1"/>
          <w:lang w:val="es-ES_tradnl"/>
        </w:rPr>
        <w:t xml:space="preserve">, CDD ha trabajado a nivel nacional e internacional para mejorar las condiciones y modificar las actitudes sociales y culturales a fin de que </w:t>
      </w:r>
      <w:r w:rsidRPr="008528D5">
        <w:rPr>
          <w:rFonts w:ascii="Cambria" w:hAnsi="Cambria" w:cs="Arial"/>
          <w:bCs/>
          <w:iCs/>
          <w:color w:val="000000" w:themeColor="text1"/>
          <w:lang w:val="es-ES_tradnl"/>
        </w:rPr>
        <w:t>mujeres</w:t>
      </w:r>
      <w:r w:rsidRPr="008528D5">
        <w:rPr>
          <w:rFonts w:ascii="Cambria" w:hAnsi="Cambria" w:cs="Arial"/>
          <w:color w:val="000000" w:themeColor="text1"/>
          <w:lang w:val="es-ES_tradnl"/>
        </w:rPr>
        <w:t xml:space="preserve"> y jóvenes puedan ejercer su derecho a decidir y experimentar su sexualidad de forma placentera y responsable, sin violencia ni coerción. </w:t>
      </w:r>
    </w:p>
    <w:p w14:paraId="3CD1408D" w14:textId="77777777" w:rsidR="008528D5" w:rsidRPr="008528D5" w:rsidRDefault="008528D5" w:rsidP="008528D5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8528D5">
        <w:rPr>
          <w:rFonts w:ascii="Cambria" w:hAnsi="Cambria" w:cs="Arial"/>
          <w:color w:val="000000" w:themeColor="text1"/>
          <w:lang w:val="es-ES_tradnl"/>
        </w:rPr>
        <w:t xml:space="preserve">CDD trabaja en cuatro ejes temáticos interrelacionados: a) los derechos reproductivos y el </w:t>
      </w:r>
      <w:r w:rsidRPr="008528D5">
        <w:rPr>
          <w:rFonts w:ascii="Cambria" w:hAnsi="Cambria" w:cs="Arial"/>
          <w:bCs/>
          <w:color w:val="000000" w:themeColor="text1"/>
          <w:lang w:val="es-ES_tradnl"/>
        </w:rPr>
        <w:t>aborto legal y seguro</w:t>
      </w:r>
      <w:r w:rsidRPr="008528D5">
        <w:rPr>
          <w:rFonts w:ascii="Cambria" w:hAnsi="Cambria" w:cs="Arial"/>
          <w:color w:val="000000" w:themeColor="text1"/>
          <w:lang w:val="es-ES_tradnl"/>
        </w:rPr>
        <w:t xml:space="preserve">, b) la salud y los derechos sexuales y reproductivos de la juventud, c) la violencia contra las </w:t>
      </w:r>
      <w:r w:rsidRPr="008528D5">
        <w:rPr>
          <w:rFonts w:ascii="Cambria" w:hAnsi="Cambria" w:cs="Arial"/>
          <w:bCs/>
          <w:iCs/>
          <w:color w:val="000000" w:themeColor="text1"/>
          <w:lang w:val="es-ES_tradnl"/>
        </w:rPr>
        <w:t>mujeres</w:t>
      </w:r>
      <w:r w:rsidRPr="008528D5">
        <w:rPr>
          <w:rFonts w:ascii="Cambria" w:hAnsi="Cambria" w:cs="Arial"/>
          <w:color w:val="000000" w:themeColor="text1"/>
          <w:lang w:val="es-ES_tradnl"/>
        </w:rPr>
        <w:t xml:space="preserve"> y d) la defensa del Estado laico. Las estrategias utilizadas para el avance de los cuatro ejes constituyen una combinación de monitoreo de implementación de políticas públicas para garantizar su cumplimiento por </w:t>
      </w:r>
      <w:r w:rsidRPr="008528D5">
        <w:rPr>
          <w:rFonts w:ascii="Cambria" w:hAnsi="Cambria" w:cs="Arial"/>
          <w:color w:val="000000" w:themeColor="text1"/>
          <w:lang w:val="es-ES_tradnl"/>
        </w:rPr>
        <w:lastRenderedPageBreak/>
        <w:t xml:space="preserve">parte de las autoridades; creación, divulgación y posicionamiento de los argumentos de CDD; creación de alianzas; educación y capacitación, y acompañamiento para </w:t>
      </w:r>
      <w:r w:rsidRPr="008528D5">
        <w:rPr>
          <w:rFonts w:ascii="Cambria" w:hAnsi="Cambria" w:cs="Arial"/>
          <w:bCs/>
          <w:iCs/>
          <w:color w:val="000000" w:themeColor="text1"/>
          <w:lang w:val="es-ES_tradnl"/>
        </w:rPr>
        <w:t>mujeres</w:t>
      </w:r>
      <w:r w:rsidRPr="008528D5">
        <w:rPr>
          <w:rFonts w:ascii="Cambria" w:hAnsi="Cambria" w:cs="Arial"/>
          <w:color w:val="000000" w:themeColor="text1"/>
          <w:lang w:val="es-ES_tradnl"/>
        </w:rPr>
        <w:t xml:space="preserve"> que solicitan servicios de </w:t>
      </w:r>
      <w:r w:rsidRPr="008528D5">
        <w:rPr>
          <w:rFonts w:ascii="Cambria" w:hAnsi="Cambria" w:cs="Arial"/>
          <w:bCs/>
          <w:color w:val="000000" w:themeColor="text1"/>
          <w:lang w:val="es-ES_tradnl"/>
        </w:rPr>
        <w:t xml:space="preserve">aborto legal y para familiares de víctimas de feminicidio. Las cuatro áreas se fundamentan en estudios de investigación que incluyen las encuestas de opinión católica en México y el análisis que efectuamos del discurso de los obispos del país, entre otras cosas; además, cuentan con un sólido componente de comunicación mediante nuevas tecnologías y medios sociales y en particular la exitosa serie animada de CDD, </w:t>
      </w:r>
      <w:r w:rsidRPr="008528D5">
        <w:rPr>
          <w:rFonts w:ascii="Cambria" w:hAnsi="Cambria" w:cs="Arial"/>
          <w:bCs/>
          <w:i/>
          <w:color w:val="000000" w:themeColor="text1"/>
          <w:lang w:val="es-ES_tradnl"/>
        </w:rPr>
        <w:t>Catolicadas</w:t>
      </w:r>
      <w:r w:rsidRPr="008528D5">
        <w:rPr>
          <w:rFonts w:ascii="Cambria" w:hAnsi="Cambria" w:cs="Arial"/>
          <w:bCs/>
          <w:color w:val="000000" w:themeColor="text1"/>
          <w:lang w:val="es-ES_tradnl"/>
        </w:rPr>
        <w:t>.</w:t>
      </w:r>
    </w:p>
    <w:p w14:paraId="43750739" w14:textId="77777777" w:rsidR="008528D5" w:rsidRDefault="008528D5" w:rsidP="00603FBC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63683FBB" w14:textId="77777777" w:rsidR="007C5C05" w:rsidRPr="00ED7595" w:rsidRDefault="007C5C05" w:rsidP="00603FBC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2FF0843F" w14:textId="77777777" w:rsidR="009439B2" w:rsidRPr="00ED7595" w:rsidRDefault="009439B2" w:rsidP="007E140B">
      <w:pPr>
        <w:spacing w:after="0" w:line="240" w:lineRule="auto"/>
        <w:jc w:val="both"/>
        <w:outlineLvl w:val="0"/>
        <w:rPr>
          <w:rFonts w:ascii="Cambria" w:hAnsi="Cambria" w:cs="Arial"/>
          <w:b/>
          <w:color w:val="000000" w:themeColor="text1"/>
          <w:lang w:val="es-ES_tradnl"/>
        </w:rPr>
      </w:pPr>
      <w:r w:rsidRPr="00ED7595">
        <w:rPr>
          <w:rFonts w:ascii="Cambria" w:hAnsi="Cambria" w:cs="Arial"/>
          <w:b/>
          <w:color w:val="000000" w:themeColor="text1"/>
          <w:lang w:val="es-ES_tradnl"/>
        </w:rPr>
        <w:t>1. DIFUSIÓN DE MATERIALES INFORMATIVOS</w:t>
      </w:r>
    </w:p>
    <w:p w14:paraId="390E2A0C" w14:textId="77777777" w:rsidR="009439B2" w:rsidRPr="00ED7595" w:rsidRDefault="009439B2" w:rsidP="00603FBC">
      <w:pPr>
        <w:spacing w:after="0" w:line="240" w:lineRule="auto"/>
        <w:jc w:val="both"/>
        <w:rPr>
          <w:rFonts w:ascii="Cambria" w:hAnsi="Cambria" w:cs="Arial"/>
          <w:b/>
          <w:color w:val="000000" w:themeColor="text1"/>
          <w:lang w:val="es-ES_tradnl"/>
        </w:rPr>
      </w:pPr>
    </w:p>
    <w:p w14:paraId="6F6FDAEF" w14:textId="6F015B65" w:rsidR="009439B2" w:rsidRPr="00ED7595" w:rsidRDefault="009439B2" w:rsidP="00603FBC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ED7595">
        <w:rPr>
          <w:rFonts w:ascii="Cambria" w:hAnsi="Cambria" w:cs="Arial"/>
          <w:color w:val="000000" w:themeColor="text1"/>
          <w:lang w:val="es-ES_tradnl"/>
        </w:rPr>
        <w:t>Duran</w:t>
      </w:r>
      <w:r w:rsidR="009B62E6" w:rsidRPr="00ED7595">
        <w:rPr>
          <w:rFonts w:ascii="Cambria" w:hAnsi="Cambria" w:cs="Arial"/>
          <w:color w:val="000000" w:themeColor="text1"/>
          <w:lang w:val="es-ES_tradnl"/>
        </w:rPr>
        <w:t>te el 201</w:t>
      </w:r>
      <w:r w:rsidR="009B0B22" w:rsidRPr="00ED7595">
        <w:rPr>
          <w:rFonts w:ascii="Cambria" w:hAnsi="Cambria" w:cs="Arial"/>
          <w:color w:val="000000" w:themeColor="text1"/>
          <w:lang w:val="es-ES_tradnl"/>
        </w:rPr>
        <w:t>7</w:t>
      </w:r>
      <w:r w:rsidR="009B62E6" w:rsidRPr="00ED7595">
        <w:rPr>
          <w:rFonts w:ascii="Cambria" w:hAnsi="Cambria" w:cs="Arial"/>
          <w:color w:val="000000" w:themeColor="text1"/>
          <w:lang w:val="es-ES_tradnl"/>
        </w:rPr>
        <w:t xml:space="preserve"> se distribuyeron</w:t>
      </w:r>
      <w:r w:rsidR="00DB32D3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DB32D3">
        <w:rPr>
          <w:rFonts w:ascii="Cambria" w:hAnsi="Cambria" w:cs="Arial"/>
          <w:b/>
          <w:color w:val="000000" w:themeColor="text1"/>
          <w:lang w:val="es-ES"/>
        </w:rPr>
        <w:t xml:space="preserve">113,375 </w:t>
      </w:r>
      <w:r w:rsidR="00DE57D3" w:rsidRPr="00ED7595">
        <w:rPr>
          <w:rFonts w:ascii="Cambria" w:hAnsi="Cambria" w:cs="Arial"/>
          <w:color w:val="000000" w:themeColor="text1"/>
          <w:lang w:val="es-ES_tradnl"/>
        </w:rPr>
        <w:t xml:space="preserve">publicaciones, </w:t>
      </w:r>
      <w:r w:rsidRPr="00ED7595">
        <w:rPr>
          <w:rFonts w:ascii="Cambria" w:hAnsi="Cambria" w:cs="Arial"/>
          <w:color w:val="000000" w:themeColor="text1"/>
          <w:lang w:val="es-ES_tradnl"/>
        </w:rPr>
        <w:t xml:space="preserve">folletos </w:t>
      </w:r>
      <w:r w:rsidR="00DE57D3" w:rsidRPr="00ED7595">
        <w:rPr>
          <w:rFonts w:ascii="Cambria" w:hAnsi="Cambria" w:cs="Arial"/>
          <w:color w:val="000000" w:themeColor="text1"/>
          <w:lang w:val="es-ES_tradnl"/>
        </w:rPr>
        <w:t xml:space="preserve">y materiales </w:t>
      </w:r>
      <w:r w:rsidRPr="00ED7595">
        <w:rPr>
          <w:rFonts w:ascii="Cambria" w:hAnsi="Cambria" w:cs="Arial"/>
          <w:color w:val="000000" w:themeColor="text1"/>
          <w:lang w:val="es-ES_tradnl"/>
        </w:rPr>
        <w:t xml:space="preserve">a beneficiarios en todo México </w:t>
      </w:r>
      <w:r w:rsidR="00397501">
        <w:rPr>
          <w:rFonts w:ascii="Cambria" w:hAnsi="Cambria" w:cs="Arial"/>
          <w:color w:val="000000" w:themeColor="text1"/>
          <w:lang w:val="es-ES_tradnl"/>
        </w:rPr>
        <w:t>Adicionalmente, se descargaron</w:t>
      </w:r>
      <w:r w:rsidR="00397501" w:rsidRPr="00397501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397501">
        <w:rPr>
          <w:rFonts w:ascii="Cambria" w:hAnsi="Cambria" w:cs="Arial"/>
          <w:color w:val="000000" w:themeColor="text1"/>
          <w:lang w:val="es-ES_tradnl"/>
        </w:rPr>
        <w:t>las publicaciones de CDD</w:t>
      </w:r>
      <w:r w:rsidR="0071401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397501" w:rsidRPr="0056224C">
        <w:rPr>
          <w:rFonts w:ascii="Cambria" w:hAnsi="Cambria" w:cs="Arial"/>
          <w:b/>
          <w:color w:val="000000" w:themeColor="text1"/>
          <w:lang w:val="es-ES_tradnl"/>
        </w:rPr>
        <w:t>18,142</w:t>
      </w:r>
      <w:r w:rsidR="00397501" w:rsidRPr="0056224C">
        <w:rPr>
          <w:rFonts w:ascii="Cambria" w:hAnsi="Cambria" w:cs="Arial"/>
          <w:color w:val="000000" w:themeColor="text1"/>
          <w:lang w:val="es-ES_tradnl"/>
        </w:rPr>
        <w:t xml:space="preserve"> veces</w:t>
      </w:r>
      <w:r w:rsidR="00DB32D3">
        <w:rPr>
          <w:rFonts w:ascii="Cambria" w:hAnsi="Cambria" w:cs="Arial"/>
          <w:color w:val="000000" w:themeColor="text1"/>
          <w:lang w:val="es-ES_tradnl"/>
        </w:rPr>
        <w:t xml:space="preserve"> en la pá</w:t>
      </w:r>
      <w:r w:rsidR="00714015">
        <w:rPr>
          <w:rFonts w:ascii="Cambria" w:hAnsi="Cambria" w:cs="Arial"/>
          <w:color w:val="000000" w:themeColor="text1"/>
          <w:lang w:val="es-ES_tradnl"/>
        </w:rPr>
        <w:t>gina web,</w:t>
      </w:r>
      <w:r w:rsidR="00397501">
        <w:rPr>
          <w:rFonts w:ascii="Cambria" w:hAnsi="Cambria" w:cs="Arial"/>
          <w:color w:val="000000" w:themeColor="text1"/>
          <w:lang w:val="es-ES_tradnl"/>
        </w:rPr>
        <w:t xml:space="preserve"> tanto en México como en otros países. </w:t>
      </w:r>
      <w:r w:rsidRPr="00ED7595">
        <w:rPr>
          <w:rFonts w:ascii="Cambria" w:hAnsi="Cambria" w:cs="Arial"/>
          <w:color w:val="000000" w:themeColor="text1"/>
          <w:lang w:val="es-ES_tradnl"/>
        </w:rPr>
        <w:t xml:space="preserve">Entre los materiales </w:t>
      </w:r>
      <w:r w:rsidR="00AD7E92" w:rsidRPr="00ED7595">
        <w:rPr>
          <w:rFonts w:ascii="Cambria" w:hAnsi="Cambria" w:cs="Arial"/>
          <w:color w:val="000000" w:themeColor="text1"/>
          <w:lang w:val="es-ES_tradnl"/>
        </w:rPr>
        <w:t xml:space="preserve">distribuidos por CDD </w:t>
      </w:r>
      <w:r w:rsidRPr="00ED7595">
        <w:rPr>
          <w:rFonts w:ascii="Cambria" w:hAnsi="Cambria" w:cs="Arial"/>
          <w:color w:val="000000" w:themeColor="text1"/>
          <w:lang w:val="es-ES_tradnl"/>
        </w:rPr>
        <w:t>se encuentran:</w:t>
      </w:r>
    </w:p>
    <w:p w14:paraId="312EF517" w14:textId="77777777" w:rsidR="00762B08" w:rsidRPr="00ED7595" w:rsidRDefault="00762B08" w:rsidP="00762B08">
      <w:pPr>
        <w:spacing w:after="0" w:line="240" w:lineRule="auto"/>
        <w:jc w:val="both"/>
        <w:rPr>
          <w:rFonts w:ascii="Cambria" w:hAnsi="Cambria" w:cs="Arial"/>
          <w:color w:val="000000" w:themeColor="text1"/>
        </w:rPr>
      </w:pPr>
    </w:p>
    <w:p w14:paraId="717D4D57" w14:textId="77777777" w:rsidR="00762B08" w:rsidRPr="00ED7595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n-US"/>
        </w:rPr>
      </w:pPr>
      <w:r w:rsidRPr="00ED7595">
        <w:rPr>
          <w:rFonts w:ascii="Cambria" w:hAnsi="Cambria" w:cs="Arial"/>
          <w:color w:val="000000" w:themeColor="text1"/>
          <w:lang w:val="es-ES_tradnl"/>
        </w:rPr>
        <w:t>Boletín “Tú Decides” Diversidad Sexual</w:t>
      </w:r>
    </w:p>
    <w:p w14:paraId="620EE6E9" w14:textId="2AE4607A" w:rsidR="00762B08" w:rsidRPr="00225260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n-US"/>
        </w:rPr>
      </w:pPr>
      <w:r w:rsidRPr="00ED7595">
        <w:rPr>
          <w:rFonts w:ascii="Cambria" w:hAnsi="Cambria" w:cs="Arial"/>
          <w:color w:val="000000" w:themeColor="text1"/>
          <w:lang w:val="es-ES_tradnl"/>
        </w:rPr>
        <w:t>Boletín “Tú Decides” Métodos Anticonceptivos</w:t>
      </w:r>
    </w:p>
    <w:p w14:paraId="1655E218" w14:textId="592C0427" w:rsidR="00225260" w:rsidRPr="00225260" w:rsidRDefault="00225260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>
        <w:rPr>
          <w:rFonts w:ascii="Cambria" w:hAnsi="Cambria" w:cs="Arial"/>
          <w:color w:val="000000" w:themeColor="text1"/>
          <w:lang w:val="es-ES_tradnl"/>
        </w:rPr>
        <w:t>Boletín “Tú Decides” Nuestro Derecho a decidir</w:t>
      </w:r>
    </w:p>
    <w:p w14:paraId="70BD6E0E" w14:textId="77777777" w:rsidR="004D1434" w:rsidRPr="00ED7595" w:rsidRDefault="004D1434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n-US"/>
        </w:rPr>
      </w:pPr>
      <w:r w:rsidRPr="00ED7595">
        <w:rPr>
          <w:rFonts w:ascii="Cambria" w:hAnsi="Cambria" w:cs="Arial"/>
          <w:color w:val="000000" w:themeColor="text1"/>
          <w:lang w:val="es-ES_tradnl"/>
        </w:rPr>
        <w:t>Boletín “Tú Decides” PAE</w:t>
      </w:r>
    </w:p>
    <w:p w14:paraId="2E340121" w14:textId="77777777" w:rsidR="004D1434" w:rsidRPr="00ED7595" w:rsidRDefault="004D1434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ED7595">
        <w:rPr>
          <w:rFonts w:ascii="Cambria" w:hAnsi="Cambria" w:cs="Arial"/>
          <w:color w:val="000000" w:themeColor="text1"/>
          <w:lang w:val="es-ES_tradnl"/>
        </w:rPr>
        <w:t>Boletín “Tú Decides” Vamos por el Cero- ¡Usar condón salva vidas</w:t>
      </w:r>
    </w:p>
    <w:p w14:paraId="1C1C1426" w14:textId="34F9DF68" w:rsidR="00762B08" w:rsidRPr="00225260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</w:rPr>
      </w:pPr>
      <w:r w:rsidRPr="00ED7595">
        <w:rPr>
          <w:rFonts w:ascii="Cambria" w:hAnsi="Cambria" w:cs="Arial"/>
          <w:color w:val="000000" w:themeColor="text1"/>
          <w:lang w:val="es-ES_tradnl"/>
        </w:rPr>
        <w:t>Boletín “Tú Decides” VIH prevenir con educación</w:t>
      </w:r>
    </w:p>
    <w:p w14:paraId="70FC7624" w14:textId="6AFB1E69" w:rsidR="00225260" w:rsidRPr="00ED7595" w:rsidRDefault="00225260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  <w:lang w:val="es-ES_tradnl"/>
        </w:rPr>
        <w:t>Boletín “Tú Decides” Embarazo no planeado</w:t>
      </w:r>
    </w:p>
    <w:p w14:paraId="7C3DC261" w14:textId="20390573" w:rsidR="004D1434" w:rsidRPr="00ED7595" w:rsidRDefault="004D1434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</w:rPr>
      </w:pPr>
      <w:r w:rsidRPr="00ED7595">
        <w:rPr>
          <w:rFonts w:ascii="Cambria" w:hAnsi="Cambria" w:cs="Arial"/>
          <w:color w:val="000000" w:themeColor="text1"/>
          <w:lang w:val="es-ES_tradnl"/>
        </w:rPr>
        <w:t>Folleto:  Aborto: aspectos sociales, éticos y religiosos. Invitación al debate (</w:t>
      </w:r>
      <w:r w:rsidR="0054091C" w:rsidRPr="00ED7595">
        <w:rPr>
          <w:rFonts w:ascii="Cambria" w:hAnsi="Cambria" w:cs="Arial"/>
          <w:color w:val="000000" w:themeColor="text1"/>
          <w:lang w:val="es-ES_tradnl"/>
        </w:rPr>
        <w:t>inglés</w:t>
      </w:r>
      <w:r w:rsidRPr="00ED7595">
        <w:rPr>
          <w:rFonts w:ascii="Cambria" w:hAnsi="Cambria" w:cs="Arial"/>
          <w:color w:val="000000" w:themeColor="text1"/>
          <w:lang w:val="es-ES_tradnl"/>
        </w:rPr>
        <w:t xml:space="preserve"> y </w:t>
      </w:r>
      <w:r w:rsidR="0054091C" w:rsidRPr="00ED7595">
        <w:rPr>
          <w:rFonts w:ascii="Cambria" w:hAnsi="Cambria" w:cs="Arial"/>
          <w:color w:val="000000" w:themeColor="text1"/>
          <w:lang w:val="es-ES_tradnl"/>
        </w:rPr>
        <w:t>español</w:t>
      </w:r>
      <w:r w:rsidRPr="00ED7595">
        <w:rPr>
          <w:rFonts w:ascii="Cambria" w:hAnsi="Cambria" w:cs="Arial"/>
          <w:color w:val="000000" w:themeColor="text1"/>
          <w:lang w:val="es-ES_tradnl"/>
        </w:rPr>
        <w:t>)</w:t>
      </w:r>
    </w:p>
    <w:p w14:paraId="0587B8FD" w14:textId="77777777" w:rsidR="007F3B24" w:rsidRPr="00ED7595" w:rsidRDefault="007F3B24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n-US"/>
        </w:rPr>
      </w:pPr>
      <w:r w:rsidRPr="00ED7595">
        <w:rPr>
          <w:rFonts w:ascii="Cambria" w:hAnsi="Cambria" w:cs="Arial"/>
          <w:color w:val="000000" w:themeColor="text1"/>
          <w:lang w:val="es-ES_tradnl"/>
        </w:rPr>
        <w:t>Folleto: Norma 046</w:t>
      </w:r>
    </w:p>
    <w:p w14:paraId="22B9534D" w14:textId="5B93459E" w:rsidR="00762B08" w:rsidRPr="00225260" w:rsidRDefault="007F3B24" w:rsidP="002252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n-US"/>
        </w:rPr>
      </w:pPr>
      <w:r w:rsidRPr="00ED7595">
        <w:rPr>
          <w:rFonts w:ascii="Cambria" w:hAnsi="Cambria" w:cs="Arial"/>
          <w:color w:val="000000" w:themeColor="text1"/>
          <w:lang w:val="es-ES_tradnl"/>
        </w:rPr>
        <w:t>Folleto: </w:t>
      </w:r>
      <w:r w:rsidR="00762B08" w:rsidRPr="00ED7595">
        <w:rPr>
          <w:rFonts w:ascii="Cambria" w:hAnsi="Cambria" w:cs="Arial"/>
          <w:color w:val="000000" w:themeColor="text1"/>
          <w:lang w:val="es-ES_tradnl"/>
        </w:rPr>
        <w:t>Órdenes de protección</w:t>
      </w:r>
    </w:p>
    <w:p w14:paraId="1010D273" w14:textId="5123D8AE" w:rsidR="00762B08" w:rsidRPr="00733491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 w:rsidRPr="00ED7595">
        <w:rPr>
          <w:rFonts w:ascii="Cambria" w:hAnsi="Cambria" w:cs="Arial"/>
          <w:color w:val="000000" w:themeColor="text1"/>
          <w:lang w:val="es-ES_tradnl"/>
        </w:rPr>
        <w:t>Cómo hablar del aborto inducido. Guía.</w:t>
      </w:r>
    </w:p>
    <w:p w14:paraId="673C6E9A" w14:textId="29237B44" w:rsidR="00733491" w:rsidRDefault="00844657" w:rsidP="008446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 w:rsidRPr="00844657">
        <w:rPr>
          <w:rFonts w:ascii="Cambria" w:hAnsi="Cambria" w:cs="Arial"/>
          <w:color w:val="000000" w:themeColor="text1"/>
          <w:lang w:val="es-ES"/>
        </w:rPr>
        <w:t>Libro: Católicas por el Derecho a Decidir 20 años</w:t>
      </w:r>
    </w:p>
    <w:p w14:paraId="4D9807C2" w14:textId="315292E6" w:rsidR="009439B2" w:rsidRDefault="00844657" w:rsidP="00603FB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 w:rsidRPr="00844657">
        <w:rPr>
          <w:rFonts w:ascii="Cambria" w:hAnsi="Cambria" w:cs="Arial"/>
          <w:color w:val="000000" w:themeColor="text1"/>
          <w:lang w:val="es-ES"/>
        </w:rPr>
        <w:t>Libro: De la brecha al abismo. Los obispos católicos ante la feligresía en México</w:t>
      </w:r>
    </w:p>
    <w:p w14:paraId="47DA52D0" w14:textId="67BC3168" w:rsidR="00844657" w:rsidRDefault="00844657" w:rsidP="00603FB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>
        <w:rPr>
          <w:rFonts w:ascii="Cambria" w:hAnsi="Cambria" w:cs="Arial"/>
          <w:color w:val="000000" w:themeColor="text1"/>
          <w:lang w:val="es-ES"/>
        </w:rPr>
        <w:t>Libro: El caso del Papa</w:t>
      </w:r>
    </w:p>
    <w:p w14:paraId="39C03F52" w14:textId="58A80ECA" w:rsidR="00844657" w:rsidRDefault="00844657" w:rsidP="008446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 w:rsidRPr="00844657">
        <w:rPr>
          <w:rFonts w:ascii="Cambria" w:hAnsi="Cambria" w:cs="Arial"/>
          <w:color w:val="000000" w:themeColor="text1"/>
          <w:lang w:val="es-ES"/>
        </w:rPr>
        <w:t>Libro: Estado Laico</w:t>
      </w:r>
    </w:p>
    <w:p w14:paraId="424C40D6" w14:textId="08F82E6F" w:rsidR="00844657" w:rsidRDefault="00844657" w:rsidP="008446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 w:rsidRPr="00844657">
        <w:rPr>
          <w:rFonts w:ascii="Cambria" w:hAnsi="Cambria" w:cs="Arial"/>
          <w:color w:val="000000" w:themeColor="text1"/>
          <w:lang w:val="es-ES"/>
        </w:rPr>
        <w:t>Libro: La práctica católica</w:t>
      </w:r>
    </w:p>
    <w:p w14:paraId="341A1192" w14:textId="3AD8338D" w:rsidR="00844657" w:rsidRDefault="00844657" w:rsidP="008446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 w:rsidRPr="00844657">
        <w:rPr>
          <w:rFonts w:ascii="Cambria" w:hAnsi="Cambria" w:cs="Arial"/>
          <w:color w:val="000000" w:themeColor="text1"/>
          <w:lang w:val="es-ES"/>
        </w:rPr>
        <w:t>Libro: Memoria del proyecto “ Respuestas rápida de defensa y gestión de los DSDR y del estado laico en Centroamérica</w:t>
      </w:r>
    </w:p>
    <w:p w14:paraId="133E6D76" w14:textId="27E9935D" w:rsidR="00844657" w:rsidRDefault="00844657" w:rsidP="008446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 w:rsidRPr="00844657">
        <w:rPr>
          <w:rFonts w:ascii="Cambria" w:hAnsi="Cambria" w:cs="Arial"/>
          <w:color w:val="000000" w:themeColor="text1"/>
          <w:lang w:val="es-ES"/>
        </w:rPr>
        <w:t>Libro: Opciones de vida</w:t>
      </w:r>
    </w:p>
    <w:p w14:paraId="46C71E7E" w14:textId="2D77CA07" w:rsidR="00844657" w:rsidRDefault="00844657" w:rsidP="008446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 w:rsidRPr="00844657">
        <w:rPr>
          <w:rFonts w:ascii="Cambria" w:hAnsi="Cambria" w:cs="Arial"/>
          <w:color w:val="000000" w:themeColor="text1"/>
          <w:lang w:val="es-ES"/>
        </w:rPr>
        <w:t>Historieta Catolicadas No. 1: El rechazo hacia las mujeres en la iglesia</w:t>
      </w:r>
    </w:p>
    <w:p w14:paraId="678E39C5" w14:textId="4B58C7C0" w:rsidR="00844657" w:rsidRDefault="00844657" w:rsidP="008446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 w:rsidRPr="00844657">
        <w:rPr>
          <w:rFonts w:ascii="Cambria" w:hAnsi="Cambria" w:cs="Arial"/>
          <w:color w:val="000000" w:themeColor="text1"/>
          <w:lang w:val="es-ES"/>
        </w:rPr>
        <w:t>Historieta Catolicadas No. 2: Gozo y esperanza</w:t>
      </w:r>
    </w:p>
    <w:p w14:paraId="27F3F8FA" w14:textId="20DB1BD3" w:rsidR="00844657" w:rsidRDefault="00844657" w:rsidP="008446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 w:rsidRPr="00844657">
        <w:rPr>
          <w:rFonts w:ascii="Cambria" w:hAnsi="Cambria" w:cs="Arial"/>
          <w:color w:val="000000" w:themeColor="text1"/>
          <w:lang w:val="es-ES"/>
        </w:rPr>
        <w:t>Historieta Catolicadas No. 3: La iglesia no siempre condena la interrupción del embarazo</w:t>
      </w:r>
    </w:p>
    <w:p w14:paraId="10C734D6" w14:textId="0D17E3B0" w:rsidR="00844657" w:rsidRDefault="00844657" w:rsidP="008446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 w:rsidRPr="00844657">
        <w:rPr>
          <w:rFonts w:ascii="Cambria" w:hAnsi="Cambria" w:cs="Arial"/>
          <w:color w:val="000000" w:themeColor="text1"/>
          <w:lang w:val="es-ES"/>
        </w:rPr>
        <w:t>Historieta Catolicadas No. 4: Por qué elegir el mal menor puede ser el mejor camino</w:t>
      </w:r>
    </w:p>
    <w:p w14:paraId="68869919" w14:textId="1D40D990" w:rsidR="00844657" w:rsidRDefault="00844657" w:rsidP="008446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 w:rsidRPr="00844657">
        <w:rPr>
          <w:rFonts w:ascii="Cambria" w:hAnsi="Cambria" w:cs="Arial"/>
          <w:color w:val="000000" w:themeColor="text1"/>
          <w:lang w:val="es-ES"/>
        </w:rPr>
        <w:t>Historieta Catolicadas No. 5: La historia de un santo a favor del aborto</w:t>
      </w:r>
    </w:p>
    <w:p w14:paraId="5BE7364D" w14:textId="1AE9BFB4" w:rsidR="00844657" w:rsidRDefault="00844657" w:rsidP="008446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 w:rsidRPr="00844657">
        <w:rPr>
          <w:rFonts w:ascii="Cambria" w:hAnsi="Cambria" w:cs="Arial"/>
          <w:color w:val="000000" w:themeColor="text1"/>
          <w:lang w:val="es-ES"/>
        </w:rPr>
        <w:t>Historieta Catolicadas No. 6: Por qué los católicos no debemos condenar sino perdonar</w:t>
      </w:r>
    </w:p>
    <w:p w14:paraId="146C19C3" w14:textId="6C9EA1A5" w:rsidR="00844657" w:rsidRDefault="00844657" w:rsidP="008446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 w:rsidRPr="00844657">
        <w:rPr>
          <w:rFonts w:ascii="Cambria" w:hAnsi="Cambria" w:cs="Arial"/>
          <w:color w:val="000000" w:themeColor="text1"/>
          <w:lang w:val="es-ES"/>
        </w:rPr>
        <w:t>El código de derecho canónico y el aborto.  Notas sobre el derecho canónico No. 1</w:t>
      </w:r>
    </w:p>
    <w:p w14:paraId="1CAC2D2E" w14:textId="5745F33C" w:rsidR="00844657" w:rsidRDefault="00844657" w:rsidP="008446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 w:rsidRPr="00844657">
        <w:rPr>
          <w:rFonts w:ascii="Cambria" w:hAnsi="Cambria" w:cs="Arial"/>
          <w:color w:val="000000" w:themeColor="text1"/>
          <w:lang w:val="es-ES"/>
        </w:rPr>
        <w:t>Encuesta Opinión Católica en México 2010 (Español e Inglés)</w:t>
      </w:r>
    </w:p>
    <w:p w14:paraId="31911A71" w14:textId="75D2CA1B" w:rsidR="00844657" w:rsidRDefault="00844657" w:rsidP="008446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 w:rsidRPr="00844657">
        <w:rPr>
          <w:rFonts w:ascii="Cambria" w:hAnsi="Cambria" w:cs="Arial"/>
          <w:color w:val="000000" w:themeColor="text1"/>
          <w:lang w:val="es-ES"/>
        </w:rPr>
        <w:t>La historia de las ideas sobre el aborto en la iglesia católica.</w:t>
      </w:r>
    </w:p>
    <w:p w14:paraId="32A06326" w14:textId="50EFF80C" w:rsidR="00844657" w:rsidRDefault="00844657" w:rsidP="008446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 w:rsidRPr="00844657">
        <w:rPr>
          <w:rFonts w:ascii="Cambria" w:hAnsi="Cambria" w:cs="Arial"/>
          <w:color w:val="000000" w:themeColor="text1"/>
          <w:lang w:val="es-ES"/>
        </w:rPr>
        <w:t>Los derechos en la iglesia.  Notas sobre el derecho canónico No. 2</w:t>
      </w:r>
    </w:p>
    <w:p w14:paraId="210BCB17" w14:textId="7061CECD" w:rsidR="00844657" w:rsidRDefault="00844657" w:rsidP="008446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 w:rsidRPr="00844657">
        <w:rPr>
          <w:rFonts w:ascii="Cambria" w:hAnsi="Cambria" w:cs="Arial"/>
          <w:color w:val="000000" w:themeColor="text1"/>
          <w:lang w:val="es-ES"/>
        </w:rPr>
        <w:t>Opciones Católicas para el debate sobre el aborto</w:t>
      </w:r>
    </w:p>
    <w:p w14:paraId="73477220" w14:textId="03C5E7A6" w:rsidR="00844657" w:rsidRDefault="00844657" w:rsidP="008446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 w:rsidRPr="00844657">
        <w:rPr>
          <w:rFonts w:ascii="Cambria" w:hAnsi="Cambria" w:cs="Arial"/>
          <w:color w:val="000000" w:themeColor="text1"/>
          <w:lang w:val="es-ES"/>
        </w:rPr>
        <w:t>Cartilla: DSyDR para adolescentes</w:t>
      </w:r>
    </w:p>
    <w:p w14:paraId="5A5482C0" w14:textId="009601AC" w:rsidR="00844657" w:rsidRDefault="00844657" w:rsidP="008446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 w:rsidRPr="00844657">
        <w:rPr>
          <w:rFonts w:ascii="Cambria" w:hAnsi="Cambria" w:cs="Arial"/>
          <w:color w:val="000000" w:themeColor="text1"/>
          <w:lang w:val="es-ES"/>
        </w:rPr>
        <w:t>Encuesta de Opinión católica 2014 (Español e Inglés)</w:t>
      </w:r>
    </w:p>
    <w:p w14:paraId="4FA9B5A4" w14:textId="77777777" w:rsidR="00844657" w:rsidRPr="00844657" w:rsidRDefault="00844657" w:rsidP="00844657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 w:cs="Arial"/>
          <w:color w:val="000000" w:themeColor="text1"/>
        </w:rPr>
      </w:pPr>
      <w:r w:rsidRPr="00844657">
        <w:rPr>
          <w:rFonts w:ascii="Cambria" w:hAnsi="Cambria" w:cs="Arial"/>
          <w:color w:val="000000" w:themeColor="text1"/>
        </w:rPr>
        <w:t>Manual Fundamentalismos Religiosos</w:t>
      </w:r>
    </w:p>
    <w:p w14:paraId="585BC1DA" w14:textId="66480E4E" w:rsidR="00844657" w:rsidRDefault="00844657" w:rsidP="008446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 w:rsidRPr="00844657">
        <w:rPr>
          <w:rFonts w:ascii="Cambria" w:hAnsi="Cambria" w:cs="Arial"/>
          <w:color w:val="000000" w:themeColor="text1"/>
          <w:lang w:val="es-ES"/>
        </w:rPr>
        <w:t>Postal Causales</w:t>
      </w:r>
    </w:p>
    <w:p w14:paraId="7559BAB2" w14:textId="7C7BFF0F" w:rsidR="00844657" w:rsidRDefault="00844657" w:rsidP="008446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 w:rsidRPr="00844657">
        <w:rPr>
          <w:rFonts w:ascii="Cambria" w:hAnsi="Cambria" w:cs="Arial"/>
          <w:color w:val="000000" w:themeColor="text1"/>
          <w:lang w:val="es-ES"/>
        </w:rPr>
        <w:t>Postal NOM 046</w:t>
      </w:r>
    </w:p>
    <w:p w14:paraId="415277CB" w14:textId="51B7E5DD" w:rsidR="00844657" w:rsidRPr="007C5C05" w:rsidRDefault="00844657" w:rsidP="008446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  <w:r>
        <w:rPr>
          <w:rFonts w:ascii="Cambria" w:hAnsi="Cambria" w:cs="Arial"/>
          <w:color w:val="000000" w:themeColor="text1"/>
          <w:lang w:val="es-ES"/>
        </w:rPr>
        <w:t xml:space="preserve">Dossier: Aspectos éticos sobre </w:t>
      </w:r>
      <w:r w:rsidR="007C5C05">
        <w:rPr>
          <w:rFonts w:ascii="Cambria" w:hAnsi="Cambria" w:cs="Arial"/>
          <w:color w:val="000000" w:themeColor="text1"/>
          <w:lang w:val="es-ES"/>
        </w:rPr>
        <w:t>el principio y el fin de la vida</w:t>
      </w:r>
    </w:p>
    <w:p w14:paraId="5BB4FFDA" w14:textId="77777777" w:rsidR="00844657" w:rsidRPr="00844657" w:rsidRDefault="00844657" w:rsidP="00844657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"/>
        </w:rPr>
      </w:pPr>
    </w:p>
    <w:p w14:paraId="5C6E8ED7" w14:textId="77777777" w:rsidR="009439B2" w:rsidRPr="00ED7595" w:rsidRDefault="009439B2" w:rsidP="007E140B">
      <w:pPr>
        <w:spacing w:after="0" w:line="240" w:lineRule="auto"/>
        <w:jc w:val="both"/>
        <w:outlineLvl w:val="0"/>
        <w:rPr>
          <w:rFonts w:ascii="Cambria" w:hAnsi="Cambria" w:cs="Arial"/>
          <w:b/>
          <w:color w:val="000000" w:themeColor="text1"/>
          <w:lang w:val="es-ES_tradnl"/>
        </w:rPr>
      </w:pPr>
      <w:r w:rsidRPr="00ED7595">
        <w:rPr>
          <w:rFonts w:ascii="Cambria" w:hAnsi="Cambria" w:cs="Arial"/>
          <w:b/>
          <w:color w:val="000000" w:themeColor="text1"/>
          <w:lang w:val="es-ES_tradnl"/>
        </w:rPr>
        <w:t xml:space="preserve">2. ACTIVIDADES EDUCATIVAS </w:t>
      </w:r>
    </w:p>
    <w:p w14:paraId="186AC77E" w14:textId="77777777" w:rsidR="00815BC0" w:rsidRPr="00ED7595" w:rsidRDefault="00815BC0" w:rsidP="00603FBC">
      <w:pPr>
        <w:spacing w:after="0" w:line="240" w:lineRule="auto"/>
        <w:jc w:val="both"/>
        <w:rPr>
          <w:rFonts w:ascii="Cambria" w:hAnsi="Cambria" w:cs="Arial"/>
          <w:b/>
          <w:color w:val="000000" w:themeColor="text1"/>
          <w:lang w:val="es-ES_tradnl"/>
        </w:rPr>
      </w:pPr>
    </w:p>
    <w:p w14:paraId="5373EA24" w14:textId="3CD55F50" w:rsidR="00815BC0" w:rsidRPr="00ED7595" w:rsidRDefault="00175C6E" w:rsidP="007E140B">
      <w:pPr>
        <w:spacing w:after="0" w:line="240" w:lineRule="auto"/>
        <w:jc w:val="both"/>
        <w:outlineLvl w:val="0"/>
        <w:rPr>
          <w:rFonts w:ascii="Cambria" w:hAnsi="Cambria" w:cs="Arial"/>
          <w:b/>
          <w:i/>
          <w:color w:val="000000" w:themeColor="text1"/>
          <w:lang w:val="es-ES_tradnl"/>
        </w:rPr>
      </w:pPr>
      <w:r w:rsidRPr="00ED7595">
        <w:rPr>
          <w:rFonts w:ascii="Cambria" w:hAnsi="Cambria" w:cs="Arial"/>
          <w:b/>
          <w:i/>
          <w:color w:val="000000" w:themeColor="text1"/>
          <w:lang w:val="es-ES_tradnl"/>
        </w:rPr>
        <w:t>Talleres</w:t>
      </w:r>
      <w:r w:rsidR="008D02DA" w:rsidRPr="00ED7595">
        <w:rPr>
          <w:rFonts w:ascii="Cambria" w:hAnsi="Cambria" w:cs="Arial"/>
          <w:b/>
          <w:i/>
          <w:color w:val="000000" w:themeColor="text1"/>
          <w:lang w:val="es-ES_tradnl"/>
        </w:rPr>
        <w:t xml:space="preserve"> </w:t>
      </w:r>
      <w:r w:rsidR="001D2492" w:rsidRPr="00ED7595">
        <w:rPr>
          <w:rFonts w:ascii="Cambria" w:hAnsi="Cambria" w:cs="Arial"/>
          <w:b/>
          <w:i/>
          <w:color w:val="000000" w:themeColor="text1"/>
          <w:lang w:val="es-ES_tradnl"/>
        </w:rPr>
        <w:t>sobre</w:t>
      </w:r>
      <w:r w:rsidR="00AD7E92" w:rsidRPr="00ED7595">
        <w:rPr>
          <w:rFonts w:ascii="Cambria" w:hAnsi="Cambria" w:cs="Arial"/>
          <w:b/>
          <w:i/>
          <w:color w:val="000000" w:themeColor="text1"/>
          <w:lang w:val="es-ES_tradnl"/>
        </w:rPr>
        <w:t xml:space="preserve"> s</w:t>
      </w:r>
      <w:r w:rsidR="00815BC0" w:rsidRPr="00ED7595">
        <w:rPr>
          <w:rFonts w:ascii="Cambria" w:hAnsi="Cambria" w:cs="Arial"/>
          <w:b/>
          <w:i/>
          <w:color w:val="000000" w:themeColor="text1"/>
          <w:lang w:val="es-ES_tradnl"/>
        </w:rPr>
        <w:t xml:space="preserve">alud y </w:t>
      </w:r>
      <w:r w:rsidR="00AD7E92" w:rsidRPr="00ED7595">
        <w:rPr>
          <w:rFonts w:ascii="Cambria" w:hAnsi="Cambria" w:cs="Arial"/>
          <w:b/>
          <w:i/>
          <w:color w:val="000000" w:themeColor="text1"/>
          <w:lang w:val="es-ES_tradnl"/>
        </w:rPr>
        <w:t>derechos sexuales y r</w:t>
      </w:r>
      <w:r w:rsidR="00815BC0" w:rsidRPr="00ED7595">
        <w:rPr>
          <w:rFonts w:ascii="Cambria" w:hAnsi="Cambria" w:cs="Arial"/>
          <w:b/>
          <w:i/>
          <w:color w:val="000000" w:themeColor="text1"/>
          <w:lang w:val="es-ES_tradnl"/>
        </w:rPr>
        <w:t>eproductivos</w:t>
      </w:r>
      <w:r w:rsidR="00AD7E92" w:rsidRPr="00ED7595">
        <w:rPr>
          <w:rFonts w:ascii="Cambria" w:hAnsi="Cambria" w:cs="Arial"/>
          <w:b/>
          <w:i/>
          <w:color w:val="000000" w:themeColor="text1"/>
          <w:lang w:val="es-ES_tradnl"/>
        </w:rPr>
        <w:t xml:space="preserve"> (SDSR)</w:t>
      </w:r>
      <w:r w:rsidR="009B0B22" w:rsidRPr="00ED7595">
        <w:rPr>
          <w:rFonts w:ascii="Cambria" w:hAnsi="Cambria" w:cs="Arial"/>
          <w:b/>
          <w:i/>
          <w:color w:val="000000" w:themeColor="text1"/>
          <w:lang w:val="es-ES_tradnl"/>
        </w:rPr>
        <w:t xml:space="preserve"> con jóvenes</w:t>
      </w:r>
      <w:r w:rsidR="00FA1508" w:rsidRPr="00ED7595">
        <w:rPr>
          <w:rFonts w:ascii="Cambria" w:hAnsi="Cambria" w:cs="Arial"/>
          <w:b/>
          <w:i/>
          <w:color w:val="000000" w:themeColor="text1"/>
          <w:lang w:val="es-ES_tradnl"/>
        </w:rPr>
        <w:t xml:space="preserve"> </w:t>
      </w:r>
    </w:p>
    <w:p w14:paraId="20EA37DA" w14:textId="76B72D97" w:rsidR="00815BC0" w:rsidRPr="00ED7595" w:rsidRDefault="00815BC0" w:rsidP="00AF77F5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ED7595">
        <w:rPr>
          <w:rFonts w:ascii="Cambria" w:hAnsi="Cambria" w:cs="Arial"/>
          <w:color w:val="000000" w:themeColor="text1"/>
          <w:lang w:val="es-ES_tradnl"/>
        </w:rPr>
        <w:t>Este año CDD</w:t>
      </w:r>
      <w:r w:rsidR="00397501">
        <w:rPr>
          <w:rFonts w:ascii="Cambria" w:hAnsi="Cambria" w:cs="Arial"/>
          <w:color w:val="000000" w:themeColor="text1"/>
          <w:lang w:val="es-ES_tradnl"/>
        </w:rPr>
        <w:t xml:space="preserve"> y</w:t>
      </w:r>
      <w:r w:rsidRPr="00ED7595">
        <w:rPr>
          <w:rFonts w:ascii="Cambria" w:hAnsi="Cambria" w:cs="Arial"/>
          <w:color w:val="000000" w:themeColor="text1"/>
          <w:lang w:val="es-ES_tradnl"/>
        </w:rPr>
        <w:t xml:space="preserve"> la Red Católica de Jóvene</w:t>
      </w:r>
      <w:r w:rsidR="00AD7E92" w:rsidRPr="00ED7595">
        <w:rPr>
          <w:rFonts w:ascii="Cambria" w:hAnsi="Cambria" w:cs="Arial"/>
          <w:color w:val="000000" w:themeColor="text1"/>
          <w:lang w:val="es-ES_tradnl"/>
        </w:rPr>
        <w:t>s por el Derecho a Decidir (R</w:t>
      </w:r>
      <w:r w:rsidRPr="00ED7595">
        <w:rPr>
          <w:rFonts w:ascii="Cambria" w:hAnsi="Cambria" w:cs="Arial"/>
          <w:color w:val="000000" w:themeColor="text1"/>
          <w:lang w:val="es-ES_tradnl"/>
        </w:rPr>
        <w:t>CJDD</w:t>
      </w:r>
      <w:r w:rsidR="00AD7E92" w:rsidRPr="00ED7595">
        <w:rPr>
          <w:rFonts w:ascii="Cambria" w:hAnsi="Cambria" w:cs="Arial"/>
          <w:color w:val="000000" w:themeColor="text1"/>
          <w:lang w:val="es-ES_tradnl"/>
        </w:rPr>
        <w:t>)</w:t>
      </w:r>
      <w:r w:rsidR="005A5A38"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397501">
        <w:rPr>
          <w:rFonts w:ascii="Cambria" w:hAnsi="Cambria" w:cs="Arial"/>
          <w:color w:val="000000" w:themeColor="text1"/>
          <w:lang w:val="es-ES_tradnl"/>
        </w:rPr>
        <w:t>facilitaron</w:t>
      </w:r>
      <w:r w:rsidR="00E06AC5"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175C6E" w:rsidRPr="00ED7595">
        <w:rPr>
          <w:rFonts w:ascii="Cambria" w:hAnsi="Cambria" w:cs="Arial"/>
          <w:color w:val="000000" w:themeColor="text1"/>
          <w:lang w:val="es-ES_tradnl"/>
        </w:rPr>
        <w:t>talleres con adolescentes sobre sus derechos sexuales</w:t>
      </w:r>
      <w:r w:rsidR="0056224C">
        <w:rPr>
          <w:rFonts w:ascii="Cambria" w:hAnsi="Cambria" w:cs="Arial"/>
          <w:color w:val="000000" w:themeColor="text1"/>
          <w:lang w:val="es-ES_tradnl"/>
        </w:rPr>
        <w:t xml:space="preserve"> y reproductivos utilizando el manual e</w:t>
      </w:r>
      <w:r w:rsidR="00175C6E" w:rsidRPr="00ED7595">
        <w:rPr>
          <w:rFonts w:ascii="Cambria" w:hAnsi="Cambria" w:cs="Arial"/>
          <w:color w:val="000000" w:themeColor="text1"/>
          <w:lang w:val="es-ES_tradnl"/>
        </w:rPr>
        <w:t xml:space="preserve">ducativo “Sexualidad y adolescencia, habilidades para la toma de decisiones libres e informadas”, el cual está basado en nuestra serie </w:t>
      </w:r>
      <w:r w:rsidR="00175C6E" w:rsidRPr="00ED7595">
        <w:rPr>
          <w:rFonts w:ascii="Cambria" w:hAnsi="Cambria" w:cs="Arial"/>
          <w:i/>
          <w:color w:val="000000" w:themeColor="text1"/>
          <w:lang w:val="es-ES_tradnl"/>
        </w:rPr>
        <w:t>Catolicadas</w:t>
      </w:r>
      <w:r w:rsidR="00175C6E" w:rsidRPr="00ED7595">
        <w:rPr>
          <w:rFonts w:ascii="Cambria" w:hAnsi="Cambria" w:cs="Arial"/>
          <w:color w:val="000000" w:themeColor="text1"/>
          <w:lang w:val="es-ES_tradnl"/>
        </w:rPr>
        <w:t xml:space="preserve">, </w:t>
      </w:r>
      <w:r w:rsidR="0056224C">
        <w:rPr>
          <w:rFonts w:ascii="Cambria" w:hAnsi="Cambria" w:cs="Arial"/>
          <w:color w:val="000000" w:themeColor="text1"/>
          <w:lang w:val="es-ES_tradnl"/>
        </w:rPr>
        <w:t xml:space="preserve">y </w:t>
      </w:r>
      <w:r w:rsidR="00FA4E72">
        <w:rPr>
          <w:rFonts w:ascii="Cambria" w:hAnsi="Cambria" w:cs="Arial"/>
          <w:color w:val="000000" w:themeColor="text1"/>
          <w:lang w:val="es-ES_tradnl"/>
        </w:rPr>
        <w:t>también</w:t>
      </w:r>
      <w:r w:rsidR="00175C6E" w:rsidRPr="00ED7595">
        <w:rPr>
          <w:rFonts w:ascii="Cambria" w:hAnsi="Cambria" w:cs="Arial"/>
          <w:color w:val="000000" w:themeColor="text1"/>
          <w:lang w:val="es-ES_tradnl"/>
        </w:rPr>
        <w:t xml:space="preserve"> la aplicación celular correspondiente </w:t>
      </w:r>
      <w:r w:rsidR="00FA4E72">
        <w:rPr>
          <w:rFonts w:ascii="Cambria" w:hAnsi="Cambria" w:cs="Arial"/>
          <w:color w:val="000000" w:themeColor="text1"/>
          <w:lang w:val="es-ES_tradnl"/>
        </w:rPr>
        <w:t>“</w:t>
      </w:r>
      <w:r w:rsidR="00175C6E" w:rsidRPr="00ED7595">
        <w:rPr>
          <w:rFonts w:ascii="Cambria" w:hAnsi="Cambria" w:cs="Arial"/>
          <w:color w:val="000000" w:themeColor="text1"/>
          <w:lang w:val="es-ES_tradnl"/>
        </w:rPr>
        <w:t>APPlícate con tu sexualidad</w:t>
      </w:r>
      <w:r w:rsidR="00FA4E72">
        <w:rPr>
          <w:rFonts w:ascii="Cambria" w:hAnsi="Cambria" w:cs="Arial"/>
          <w:color w:val="000000" w:themeColor="text1"/>
          <w:lang w:val="es-ES_tradnl"/>
        </w:rPr>
        <w:t>”</w:t>
      </w:r>
      <w:r w:rsidR="0056224C">
        <w:rPr>
          <w:rFonts w:ascii="Cambria" w:hAnsi="Cambria" w:cs="Arial"/>
          <w:color w:val="000000" w:themeColor="text1"/>
          <w:lang w:val="es-ES_tradnl"/>
        </w:rPr>
        <w:t xml:space="preserve"> para evaluar estos talleres.</w:t>
      </w:r>
      <w:r w:rsidR="00175C6E" w:rsidRPr="00ED7595">
        <w:rPr>
          <w:rFonts w:ascii="Cambria" w:hAnsi="Cambria" w:cs="Arial"/>
          <w:color w:val="000000" w:themeColor="text1"/>
          <w:lang w:val="es-ES_tradnl"/>
        </w:rPr>
        <w:t xml:space="preserve"> En 22 talleres, llevados a cabo en seis estados distintos, </w:t>
      </w:r>
      <w:r w:rsidR="00FA4E72">
        <w:rPr>
          <w:rFonts w:ascii="Cambria" w:hAnsi="Cambria" w:cs="Arial"/>
          <w:color w:val="000000" w:themeColor="text1"/>
          <w:lang w:val="es-ES_tradnl"/>
        </w:rPr>
        <w:t xml:space="preserve">las y los </w:t>
      </w:r>
      <w:r w:rsidR="00175C6E" w:rsidRPr="00ED7595">
        <w:rPr>
          <w:rFonts w:ascii="Cambria" w:hAnsi="Cambria" w:cs="Arial"/>
          <w:color w:val="000000" w:themeColor="text1"/>
          <w:lang w:val="es-ES_tradnl"/>
        </w:rPr>
        <w:t xml:space="preserve">adolescentes </w:t>
      </w:r>
      <w:r w:rsidR="00FA4E72">
        <w:rPr>
          <w:rFonts w:ascii="Cambria" w:hAnsi="Cambria" w:cs="Arial"/>
          <w:color w:val="000000" w:themeColor="text1"/>
          <w:lang w:val="es-ES_tradnl"/>
        </w:rPr>
        <w:t xml:space="preserve">participantes </w:t>
      </w:r>
      <w:r w:rsidR="00175C6E" w:rsidRPr="00ED7595">
        <w:rPr>
          <w:rFonts w:ascii="Cambria" w:hAnsi="Cambria" w:cs="Arial"/>
          <w:color w:val="000000" w:themeColor="text1"/>
          <w:lang w:val="es-ES_tradnl"/>
        </w:rPr>
        <w:t>lograron incrementar sus conocimientos sobre embarazo adolescente, métodos anticonceptivos y aborto cuando el embarazo es r</w:t>
      </w:r>
      <w:r w:rsidR="00397501">
        <w:rPr>
          <w:rFonts w:ascii="Cambria" w:hAnsi="Cambria" w:cs="Arial"/>
          <w:color w:val="000000" w:themeColor="text1"/>
          <w:lang w:val="es-ES_tradnl"/>
        </w:rPr>
        <w:t>esultado de una violación</w:t>
      </w:r>
      <w:r w:rsidR="00FA4E72">
        <w:rPr>
          <w:rFonts w:ascii="Cambria" w:hAnsi="Cambria" w:cs="Arial"/>
          <w:color w:val="000000" w:themeColor="text1"/>
          <w:lang w:val="es-ES_tradnl"/>
        </w:rPr>
        <w:t xml:space="preserve">, así como reducir el estigma sobre estos temas. </w:t>
      </w:r>
    </w:p>
    <w:p w14:paraId="694D1921" w14:textId="77777777" w:rsidR="002662EA" w:rsidRPr="00ED7595" w:rsidRDefault="002662EA" w:rsidP="00980124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06BBF79E" w14:textId="494AD275" w:rsidR="00F64411" w:rsidRPr="00ED7595" w:rsidRDefault="00502D4D" w:rsidP="007E140B">
      <w:pPr>
        <w:spacing w:after="0" w:line="240" w:lineRule="auto"/>
        <w:jc w:val="both"/>
        <w:outlineLvl w:val="0"/>
        <w:rPr>
          <w:rFonts w:ascii="Cambria" w:hAnsi="Cambria" w:cs="Arial"/>
          <w:b/>
          <w:i/>
          <w:color w:val="000000" w:themeColor="text1"/>
          <w:lang w:val="es-ES_tradnl"/>
        </w:rPr>
      </w:pPr>
      <w:r w:rsidRPr="00ED7595">
        <w:rPr>
          <w:rFonts w:ascii="Cambria" w:hAnsi="Cambria" w:cs="Arial"/>
          <w:b/>
          <w:i/>
          <w:color w:val="000000" w:themeColor="text1"/>
          <w:lang w:val="es-ES_tradnl"/>
        </w:rPr>
        <w:t>Capacitaciones para</w:t>
      </w:r>
      <w:r w:rsidR="00FA38CA" w:rsidRPr="00ED7595">
        <w:rPr>
          <w:rFonts w:ascii="Cambria" w:hAnsi="Cambria" w:cs="Arial"/>
          <w:b/>
          <w:i/>
          <w:color w:val="000000" w:themeColor="text1"/>
          <w:lang w:val="es-ES_tradnl"/>
        </w:rPr>
        <w:t xml:space="preserve"> aliadas de la sociedad civil y</w:t>
      </w:r>
      <w:r w:rsidRPr="00ED7595">
        <w:rPr>
          <w:rFonts w:ascii="Cambria" w:hAnsi="Cambria" w:cs="Arial"/>
          <w:b/>
          <w:i/>
          <w:color w:val="000000" w:themeColor="text1"/>
          <w:lang w:val="es-ES_tradnl"/>
        </w:rPr>
        <w:t xml:space="preserve"> defensoras de</w:t>
      </w:r>
      <w:r w:rsidR="00F64411" w:rsidRPr="00ED7595">
        <w:rPr>
          <w:rFonts w:ascii="Cambria" w:hAnsi="Cambria" w:cs="Arial"/>
          <w:b/>
          <w:i/>
          <w:color w:val="000000" w:themeColor="text1"/>
          <w:lang w:val="es-ES_tradnl"/>
        </w:rPr>
        <w:t xml:space="preserve"> derechos humanos</w:t>
      </w:r>
    </w:p>
    <w:p w14:paraId="74172FA7" w14:textId="6C5CE5D3" w:rsidR="00F64411" w:rsidRPr="00ED7595" w:rsidRDefault="001D18B4" w:rsidP="00CB44DF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ED7595">
        <w:rPr>
          <w:rFonts w:ascii="Cambria" w:hAnsi="Cambria" w:cs="Arial"/>
          <w:color w:val="000000" w:themeColor="text1"/>
          <w:lang w:val="es-ES_tradnl"/>
        </w:rPr>
        <w:t xml:space="preserve">CDD coordinó </w:t>
      </w:r>
      <w:r w:rsidR="002662EA" w:rsidRPr="00ED7595">
        <w:rPr>
          <w:rFonts w:ascii="Cambria" w:hAnsi="Cambria" w:cs="Arial"/>
          <w:color w:val="000000" w:themeColor="text1"/>
          <w:lang w:val="es-ES_tradnl"/>
        </w:rPr>
        <w:t xml:space="preserve">una serie de capacitaciones sobre </w:t>
      </w:r>
      <w:r w:rsidR="00F4329B" w:rsidRPr="00ED7595">
        <w:rPr>
          <w:rFonts w:ascii="Cambria" w:hAnsi="Cambria" w:cs="Arial"/>
          <w:color w:val="000000" w:themeColor="text1"/>
          <w:lang w:val="es-ES_tradnl"/>
        </w:rPr>
        <w:t>fundamentalismos religiosos</w:t>
      </w:r>
      <w:r w:rsidR="00397501">
        <w:rPr>
          <w:rFonts w:ascii="Cambria" w:hAnsi="Cambria" w:cs="Arial"/>
          <w:color w:val="000000" w:themeColor="text1"/>
          <w:lang w:val="es-ES_tradnl"/>
        </w:rPr>
        <w:t xml:space="preserve">, la importancia del </w:t>
      </w:r>
      <w:r w:rsidR="0012125F" w:rsidRPr="00ED7595">
        <w:rPr>
          <w:rFonts w:ascii="Cambria" w:hAnsi="Cambria" w:cs="Arial"/>
          <w:color w:val="000000" w:themeColor="text1"/>
          <w:lang w:val="es-ES_tradnl"/>
        </w:rPr>
        <w:t>estado laico</w:t>
      </w:r>
      <w:r w:rsidR="00397501">
        <w:rPr>
          <w:rFonts w:ascii="Cambria" w:hAnsi="Cambria" w:cs="Arial"/>
          <w:color w:val="000000" w:themeColor="text1"/>
          <w:lang w:val="es-ES_tradnl"/>
        </w:rPr>
        <w:t xml:space="preserve"> y estrategias de comunicación e incidencia</w:t>
      </w:r>
      <w:r w:rsidR="0012125F" w:rsidRPr="00ED7595">
        <w:rPr>
          <w:rFonts w:ascii="Cambria" w:hAnsi="Cambria" w:cs="Arial"/>
          <w:color w:val="000000" w:themeColor="text1"/>
          <w:lang w:val="es-ES_tradnl"/>
        </w:rPr>
        <w:t xml:space="preserve"> para </w:t>
      </w:r>
      <w:r w:rsidR="00F4329B" w:rsidRPr="00ED7595">
        <w:rPr>
          <w:rFonts w:ascii="Cambria" w:hAnsi="Cambria" w:cs="Arial"/>
          <w:color w:val="000000" w:themeColor="text1"/>
          <w:lang w:val="es-ES_tradnl"/>
        </w:rPr>
        <w:t xml:space="preserve">activistas y organizaciones aliadas en algunos estados del país. </w:t>
      </w:r>
      <w:r w:rsidR="00B75363" w:rsidRPr="00ED7595">
        <w:rPr>
          <w:rFonts w:ascii="Cambria" w:hAnsi="Cambria" w:cs="Arial"/>
          <w:color w:val="000000" w:themeColor="text1"/>
          <w:lang w:val="es-ES_tradnl"/>
        </w:rPr>
        <w:t xml:space="preserve">También se llevaron a cabo talleres </w:t>
      </w:r>
      <w:r w:rsidR="00397501">
        <w:rPr>
          <w:rFonts w:ascii="Cambria" w:hAnsi="Cambria" w:cs="Arial"/>
          <w:color w:val="000000" w:themeColor="text1"/>
          <w:lang w:val="es-ES_tradnl"/>
        </w:rPr>
        <w:t xml:space="preserve">en diversos estados </w:t>
      </w:r>
      <w:r w:rsidR="00B75363" w:rsidRPr="00ED7595">
        <w:rPr>
          <w:rFonts w:ascii="Cambria" w:hAnsi="Cambria" w:cs="Arial"/>
          <w:color w:val="000000" w:themeColor="text1"/>
          <w:lang w:val="es-ES_tradnl"/>
        </w:rPr>
        <w:t>sobre</w:t>
      </w:r>
      <w:r w:rsidR="00397501">
        <w:rPr>
          <w:rFonts w:ascii="Cambria" w:hAnsi="Cambria" w:cs="Arial"/>
          <w:color w:val="000000" w:themeColor="text1"/>
          <w:lang w:val="es-ES_tradnl"/>
        </w:rPr>
        <w:t xml:space="preserve"> los siguientes temas:</w:t>
      </w:r>
      <w:r w:rsidR="00B75363" w:rsidRPr="00ED7595">
        <w:rPr>
          <w:rFonts w:ascii="Cambria" w:hAnsi="Cambria" w:cs="Arial"/>
          <w:color w:val="000000" w:themeColor="text1"/>
          <w:lang w:val="es-ES_tradnl"/>
        </w:rPr>
        <w:t xml:space="preserve"> la modificación de la NOM</w:t>
      </w:r>
      <w:r w:rsidR="0012125F" w:rsidRPr="00ED7595">
        <w:rPr>
          <w:rFonts w:ascii="Cambria" w:hAnsi="Cambria" w:cs="Arial"/>
          <w:color w:val="000000" w:themeColor="text1"/>
          <w:lang w:val="es-ES_tradnl"/>
        </w:rPr>
        <w:t xml:space="preserve"> 046, causales legales </w:t>
      </w:r>
      <w:r w:rsidR="00397501">
        <w:rPr>
          <w:rFonts w:ascii="Cambria" w:hAnsi="Cambria" w:cs="Arial"/>
          <w:color w:val="000000" w:themeColor="text1"/>
          <w:lang w:val="es-ES_tradnl"/>
        </w:rPr>
        <w:t>para la interrupción legal del embarazo (ILE), argumentos ético-religiosos y el proceso de las Alertas de Violencia de Género</w:t>
      </w:r>
      <w:r w:rsidR="00B75363" w:rsidRPr="00ED7595">
        <w:rPr>
          <w:rFonts w:ascii="Cambria" w:hAnsi="Cambria" w:cs="Arial"/>
          <w:color w:val="000000" w:themeColor="text1"/>
          <w:lang w:val="es-ES_tradnl"/>
        </w:rPr>
        <w:t xml:space="preserve">. </w:t>
      </w:r>
      <w:r w:rsidR="0056017A" w:rsidRPr="00ED7595">
        <w:rPr>
          <w:rFonts w:ascii="Cambria" w:hAnsi="Cambria" w:cs="Arial"/>
          <w:color w:val="000000" w:themeColor="text1"/>
          <w:lang w:val="es-ES_tradnl"/>
        </w:rPr>
        <w:t>De la misma manera</w:t>
      </w:r>
      <w:r w:rsidR="00B75363" w:rsidRPr="00ED7595">
        <w:rPr>
          <w:rFonts w:ascii="Cambria" w:hAnsi="Cambria" w:cs="Arial"/>
          <w:color w:val="000000" w:themeColor="text1"/>
          <w:lang w:val="es-ES_tradnl"/>
        </w:rPr>
        <w:t xml:space="preserve">, </w:t>
      </w:r>
      <w:r w:rsidR="0012125F" w:rsidRPr="00ED7595">
        <w:rPr>
          <w:rFonts w:ascii="Cambria" w:hAnsi="Cambria" w:cs="Arial"/>
          <w:color w:val="000000" w:themeColor="text1"/>
          <w:lang w:val="es-ES_tradnl"/>
        </w:rPr>
        <w:t>fortalecimos</w:t>
      </w:r>
      <w:r w:rsidR="00B75363"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FA4E72">
        <w:rPr>
          <w:rFonts w:ascii="Cambria" w:hAnsi="Cambria" w:cs="Arial"/>
          <w:color w:val="000000" w:themeColor="text1"/>
          <w:lang w:val="es-ES_tradnl"/>
        </w:rPr>
        <w:t>aspectos</w:t>
      </w:r>
      <w:r w:rsidR="00B75363" w:rsidRPr="00ED7595">
        <w:rPr>
          <w:rFonts w:ascii="Cambria" w:hAnsi="Cambria" w:cs="Arial"/>
          <w:color w:val="000000" w:themeColor="text1"/>
          <w:lang w:val="es-ES_tradnl"/>
        </w:rPr>
        <w:t xml:space="preserve"> de seguridad</w:t>
      </w:r>
      <w:r w:rsidR="0012125F" w:rsidRPr="00ED7595">
        <w:rPr>
          <w:rFonts w:ascii="Cambria" w:hAnsi="Cambria" w:cs="Arial"/>
          <w:color w:val="000000" w:themeColor="text1"/>
          <w:lang w:val="es-ES_tradnl"/>
        </w:rPr>
        <w:t xml:space="preserve"> y comunicaciones</w:t>
      </w:r>
      <w:r w:rsidR="00B75363" w:rsidRPr="00ED7595">
        <w:rPr>
          <w:rFonts w:ascii="Cambria" w:hAnsi="Cambria" w:cs="Arial"/>
          <w:color w:val="000000" w:themeColor="text1"/>
          <w:lang w:val="es-ES_tradnl"/>
        </w:rPr>
        <w:t xml:space="preserve"> con </w:t>
      </w:r>
      <w:r w:rsidRPr="00ED7595">
        <w:rPr>
          <w:rFonts w:ascii="Cambria" w:hAnsi="Cambria" w:cs="Arial"/>
          <w:color w:val="000000" w:themeColor="text1"/>
          <w:lang w:val="es-ES_tradnl"/>
        </w:rPr>
        <w:t xml:space="preserve">defensoras de derechos humanos </w:t>
      </w:r>
      <w:r w:rsidR="00B75363" w:rsidRPr="00ED7595">
        <w:rPr>
          <w:rFonts w:ascii="Cambria" w:hAnsi="Cambria" w:cs="Arial"/>
          <w:color w:val="000000" w:themeColor="text1"/>
          <w:lang w:val="es-ES_tradnl"/>
        </w:rPr>
        <w:t xml:space="preserve">e </w:t>
      </w:r>
      <w:r w:rsidR="002662EA" w:rsidRPr="00ED7595">
        <w:rPr>
          <w:rFonts w:ascii="Cambria" w:hAnsi="Cambria" w:cs="Arial"/>
          <w:color w:val="000000" w:themeColor="text1"/>
          <w:lang w:val="es-ES_tradnl"/>
        </w:rPr>
        <w:t>integrantes del Observatorio Ciudadano Na</w:t>
      </w:r>
      <w:r w:rsidR="00B75363" w:rsidRPr="00ED7595">
        <w:rPr>
          <w:rFonts w:ascii="Cambria" w:hAnsi="Cambria" w:cs="Arial"/>
          <w:color w:val="000000" w:themeColor="text1"/>
          <w:lang w:val="es-ES_tradnl"/>
        </w:rPr>
        <w:t>cional del Feminicidio (OCNF)</w:t>
      </w:r>
      <w:r w:rsidR="0012125F" w:rsidRPr="00ED7595">
        <w:rPr>
          <w:rFonts w:ascii="Cambria" w:hAnsi="Cambria" w:cs="Arial"/>
          <w:color w:val="000000" w:themeColor="text1"/>
          <w:lang w:val="es-ES_tradnl"/>
        </w:rPr>
        <w:t>, además de actualiza</w:t>
      </w:r>
      <w:r w:rsidR="00397501">
        <w:rPr>
          <w:rFonts w:ascii="Cambria" w:hAnsi="Cambria" w:cs="Arial"/>
          <w:color w:val="000000" w:themeColor="text1"/>
          <w:lang w:val="es-ES_tradnl"/>
        </w:rPr>
        <w:t>rles sobre</w:t>
      </w:r>
      <w:r w:rsidR="0012125F" w:rsidRPr="00ED7595">
        <w:rPr>
          <w:rFonts w:ascii="Cambria" w:hAnsi="Cambria" w:cs="Arial"/>
          <w:color w:val="000000" w:themeColor="text1"/>
          <w:lang w:val="es-ES_tradnl"/>
        </w:rPr>
        <w:t xml:space="preserve"> el nuevo sistema de justicia </w:t>
      </w:r>
      <w:r w:rsidR="0056224C">
        <w:rPr>
          <w:rFonts w:ascii="Cambria" w:hAnsi="Cambria" w:cs="Arial"/>
          <w:color w:val="000000" w:themeColor="text1"/>
          <w:lang w:val="es-ES_tradnl"/>
        </w:rPr>
        <w:t xml:space="preserve">penal </w:t>
      </w:r>
      <w:r w:rsidR="0012125F" w:rsidRPr="00ED7595">
        <w:rPr>
          <w:rFonts w:ascii="Cambria" w:hAnsi="Cambria" w:cs="Arial"/>
          <w:color w:val="000000" w:themeColor="text1"/>
          <w:lang w:val="es-ES_tradnl"/>
        </w:rPr>
        <w:t xml:space="preserve">y </w:t>
      </w:r>
      <w:r w:rsidR="00397501">
        <w:rPr>
          <w:rFonts w:ascii="Cambria" w:hAnsi="Cambria" w:cs="Arial"/>
          <w:color w:val="000000" w:themeColor="text1"/>
          <w:lang w:val="es-ES_tradnl"/>
        </w:rPr>
        <w:t xml:space="preserve">el uso de </w:t>
      </w:r>
      <w:r w:rsidR="0012125F" w:rsidRPr="00ED7595">
        <w:rPr>
          <w:rFonts w:ascii="Cambria" w:hAnsi="Cambria" w:cs="Arial"/>
          <w:color w:val="000000" w:themeColor="text1"/>
          <w:lang w:val="es-ES_tradnl"/>
        </w:rPr>
        <w:t>peritajes psicosociales, antropológicos y socioculturales</w:t>
      </w:r>
      <w:r w:rsidR="00B75363" w:rsidRPr="00ED7595">
        <w:rPr>
          <w:rFonts w:ascii="Cambria" w:hAnsi="Cambria" w:cs="Arial"/>
          <w:color w:val="000000" w:themeColor="text1"/>
          <w:lang w:val="es-ES_tradnl"/>
        </w:rPr>
        <w:t xml:space="preserve">. </w:t>
      </w:r>
      <w:r w:rsidR="0056017A" w:rsidRPr="00ED7595">
        <w:rPr>
          <w:rFonts w:ascii="Cambria" w:hAnsi="Cambria" w:cs="Arial"/>
          <w:color w:val="000000" w:themeColor="text1"/>
          <w:lang w:val="es-ES_tradnl"/>
        </w:rPr>
        <w:t xml:space="preserve">Finalmente, CDD ha ayudado a fortalecer institucionalmente </w:t>
      </w:r>
      <w:r w:rsidR="00397501">
        <w:rPr>
          <w:rFonts w:ascii="Cambria" w:hAnsi="Cambria" w:cs="Arial"/>
          <w:color w:val="000000" w:themeColor="text1"/>
          <w:lang w:val="es-ES_tradnl"/>
        </w:rPr>
        <w:t xml:space="preserve">a </w:t>
      </w:r>
      <w:r w:rsidR="0056017A" w:rsidRPr="00ED7595">
        <w:rPr>
          <w:rFonts w:ascii="Cambria" w:hAnsi="Cambria" w:cs="Arial"/>
          <w:color w:val="000000" w:themeColor="text1"/>
          <w:lang w:val="es-ES_tradnl"/>
        </w:rPr>
        <w:t xml:space="preserve">organizaciones hermanas </w:t>
      </w:r>
      <w:r w:rsidR="00B22D10" w:rsidRPr="00ED7595">
        <w:rPr>
          <w:rFonts w:ascii="Cambria" w:hAnsi="Cambria" w:cs="Arial"/>
          <w:color w:val="000000" w:themeColor="text1"/>
          <w:lang w:val="es-ES_tradnl"/>
        </w:rPr>
        <w:t>en Argentina, B</w:t>
      </w:r>
      <w:r w:rsidR="00B22D10">
        <w:rPr>
          <w:rFonts w:ascii="Cambria" w:hAnsi="Cambria" w:cs="Arial"/>
          <w:color w:val="000000" w:themeColor="text1"/>
          <w:lang w:val="es-ES_tradnl"/>
        </w:rPr>
        <w:t>olivia, Brasil, Colombia y Perú,</w:t>
      </w:r>
      <w:r w:rsidR="00B22D10"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56017A" w:rsidRPr="00ED7595">
        <w:rPr>
          <w:rFonts w:ascii="Cambria" w:hAnsi="Cambria" w:cs="Arial"/>
          <w:color w:val="000000" w:themeColor="text1"/>
          <w:lang w:val="es-ES_tradnl"/>
        </w:rPr>
        <w:t>a través de talleres de comunicacio</w:t>
      </w:r>
      <w:r w:rsidR="00FA4E72">
        <w:rPr>
          <w:rFonts w:ascii="Cambria" w:hAnsi="Cambria" w:cs="Arial"/>
          <w:color w:val="000000" w:themeColor="text1"/>
          <w:lang w:val="es-ES_tradnl"/>
        </w:rPr>
        <w:t>nes e</w:t>
      </w:r>
      <w:r w:rsidR="0056017A"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FA4E72">
        <w:rPr>
          <w:rFonts w:ascii="Cambria" w:hAnsi="Cambria" w:cs="Arial"/>
          <w:color w:val="000000" w:themeColor="text1"/>
          <w:lang w:val="es-ES_tradnl"/>
        </w:rPr>
        <w:t>incidencia</w:t>
      </w:r>
      <w:r w:rsidR="00B22D10">
        <w:rPr>
          <w:rFonts w:ascii="Cambria" w:hAnsi="Cambria" w:cs="Arial"/>
          <w:color w:val="000000" w:themeColor="text1"/>
          <w:lang w:val="es-ES_tradnl"/>
        </w:rPr>
        <w:t>, entre otros temas</w:t>
      </w:r>
      <w:r w:rsidR="0056017A" w:rsidRPr="00ED7595">
        <w:rPr>
          <w:rFonts w:ascii="Cambria" w:hAnsi="Cambria" w:cs="Arial"/>
          <w:color w:val="000000" w:themeColor="text1"/>
          <w:lang w:val="es-ES_tradnl"/>
        </w:rPr>
        <w:t>.</w:t>
      </w:r>
    </w:p>
    <w:p w14:paraId="388C0FE8" w14:textId="77777777" w:rsidR="00217B1B" w:rsidRPr="00ED7595" w:rsidRDefault="00217B1B" w:rsidP="00980124">
      <w:pPr>
        <w:spacing w:after="0" w:line="240" w:lineRule="auto"/>
        <w:jc w:val="both"/>
        <w:rPr>
          <w:rFonts w:ascii="Cambria" w:hAnsi="Cambria" w:cs="Arial"/>
          <w:b/>
          <w:color w:val="000000" w:themeColor="text1"/>
          <w:lang w:val="es-ES_tradnl"/>
        </w:rPr>
      </w:pPr>
    </w:p>
    <w:p w14:paraId="704B0308" w14:textId="77777777" w:rsidR="003F2F62" w:rsidRPr="00ED7595" w:rsidRDefault="007123EF" w:rsidP="007E140B">
      <w:pPr>
        <w:spacing w:after="0" w:line="240" w:lineRule="auto"/>
        <w:jc w:val="both"/>
        <w:outlineLvl w:val="0"/>
        <w:rPr>
          <w:rFonts w:ascii="Cambria" w:hAnsi="Cambria" w:cs="Arial"/>
          <w:b/>
          <w:i/>
          <w:color w:val="000000" w:themeColor="text1"/>
          <w:lang w:val="es-ES_tradnl"/>
        </w:rPr>
      </w:pPr>
      <w:r w:rsidRPr="00ED7595">
        <w:rPr>
          <w:rFonts w:ascii="Cambria" w:hAnsi="Cambria" w:cs="Arial"/>
          <w:b/>
          <w:i/>
          <w:color w:val="000000" w:themeColor="text1"/>
          <w:lang w:val="es-ES_tradnl"/>
        </w:rPr>
        <w:t>Sensibilización</w:t>
      </w:r>
      <w:r w:rsidR="004B25A6" w:rsidRPr="00ED7595">
        <w:rPr>
          <w:rFonts w:ascii="Cambria" w:hAnsi="Cambria" w:cs="Arial"/>
          <w:b/>
          <w:i/>
          <w:color w:val="000000" w:themeColor="text1"/>
          <w:lang w:val="es-ES_tradnl"/>
        </w:rPr>
        <w:t xml:space="preserve"> y actividades informativas</w:t>
      </w:r>
      <w:r w:rsidRPr="00ED7595">
        <w:rPr>
          <w:rFonts w:ascii="Cambria" w:hAnsi="Cambria" w:cs="Arial"/>
          <w:b/>
          <w:i/>
          <w:color w:val="000000" w:themeColor="text1"/>
          <w:lang w:val="es-ES_tradnl"/>
        </w:rPr>
        <w:t xml:space="preserve"> sobre</w:t>
      </w:r>
      <w:r w:rsidR="0081715B" w:rsidRPr="00ED7595">
        <w:rPr>
          <w:rFonts w:ascii="Cambria" w:hAnsi="Cambria" w:cs="Arial"/>
          <w:b/>
          <w:i/>
          <w:color w:val="000000" w:themeColor="text1"/>
          <w:lang w:val="es-ES_tradnl"/>
        </w:rPr>
        <w:t xml:space="preserve"> </w:t>
      </w:r>
      <w:r w:rsidRPr="00ED7595">
        <w:rPr>
          <w:rFonts w:ascii="Cambria" w:hAnsi="Cambria" w:cs="Arial"/>
          <w:b/>
          <w:i/>
          <w:color w:val="000000" w:themeColor="text1"/>
          <w:lang w:val="es-ES_tradnl"/>
        </w:rPr>
        <w:t>SDSR</w:t>
      </w:r>
      <w:r w:rsidR="00FA1508" w:rsidRPr="00ED7595">
        <w:rPr>
          <w:rFonts w:ascii="Cambria" w:hAnsi="Cambria" w:cs="Arial"/>
          <w:b/>
          <w:i/>
          <w:color w:val="000000" w:themeColor="text1"/>
          <w:lang w:val="es-ES_tradnl"/>
        </w:rPr>
        <w:t xml:space="preserve"> y </w:t>
      </w:r>
      <w:r w:rsidR="004B25A6" w:rsidRPr="00ED7595">
        <w:rPr>
          <w:rFonts w:ascii="Cambria" w:hAnsi="Cambria" w:cs="Arial"/>
          <w:b/>
          <w:i/>
          <w:color w:val="000000" w:themeColor="text1"/>
          <w:lang w:val="es-ES_tradnl"/>
        </w:rPr>
        <w:t xml:space="preserve">argumentos de CDD </w:t>
      </w:r>
    </w:p>
    <w:p w14:paraId="08C03C40" w14:textId="598388E8" w:rsidR="00267D80" w:rsidRPr="00ED7595" w:rsidRDefault="003F2F62" w:rsidP="00980124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ED7595">
        <w:rPr>
          <w:rFonts w:ascii="Cambria" w:hAnsi="Cambria" w:cs="Arial"/>
          <w:color w:val="000000" w:themeColor="text1"/>
          <w:lang w:val="es-ES_tradnl"/>
        </w:rPr>
        <w:t xml:space="preserve">CDD </w:t>
      </w:r>
      <w:r w:rsidR="003A4461" w:rsidRPr="00ED7595">
        <w:rPr>
          <w:rFonts w:ascii="Cambria" w:hAnsi="Cambria" w:cs="Arial"/>
          <w:color w:val="000000" w:themeColor="text1"/>
          <w:lang w:val="es-ES_tradnl"/>
        </w:rPr>
        <w:t xml:space="preserve">promovió y </w:t>
      </w:r>
      <w:r w:rsidR="0081715B" w:rsidRPr="00ED7595">
        <w:rPr>
          <w:rFonts w:ascii="Cambria" w:hAnsi="Cambria" w:cs="Arial"/>
          <w:color w:val="000000" w:themeColor="text1"/>
          <w:lang w:val="es-ES_tradnl"/>
        </w:rPr>
        <w:t>llevó a cabo</w:t>
      </w:r>
      <w:r w:rsidR="00B4195D" w:rsidRPr="00ED7595">
        <w:rPr>
          <w:rFonts w:ascii="Cambria" w:hAnsi="Cambria" w:cs="Arial"/>
          <w:color w:val="000000" w:themeColor="text1"/>
          <w:lang w:val="es-ES_tradnl"/>
        </w:rPr>
        <w:t xml:space="preserve"> actos </w:t>
      </w:r>
      <w:r w:rsidR="00980124" w:rsidRPr="00ED7595">
        <w:rPr>
          <w:rFonts w:ascii="Cambria" w:hAnsi="Cambria" w:cs="Arial"/>
          <w:color w:val="000000" w:themeColor="text1"/>
          <w:lang w:val="es-ES_tradnl"/>
        </w:rPr>
        <w:t>públic</w:t>
      </w:r>
      <w:r w:rsidR="00B4195D" w:rsidRPr="00ED7595">
        <w:rPr>
          <w:rFonts w:ascii="Cambria" w:hAnsi="Cambria" w:cs="Arial"/>
          <w:color w:val="000000" w:themeColor="text1"/>
          <w:lang w:val="es-ES_tradnl"/>
        </w:rPr>
        <w:t>o</w:t>
      </w:r>
      <w:r w:rsidR="00980124" w:rsidRPr="00ED7595">
        <w:rPr>
          <w:rFonts w:ascii="Cambria" w:hAnsi="Cambria" w:cs="Arial"/>
          <w:color w:val="000000" w:themeColor="text1"/>
          <w:lang w:val="es-ES_tradnl"/>
        </w:rPr>
        <w:t>s de</w:t>
      </w:r>
      <w:r w:rsidRPr="00ED7595">
        <w:rPr>
          <w:rFonts w:ascii="Cambria" w:hAnsi="Cambria" w:cs="Arial"/>
          <w:color w:val="000000" w:themeColor="text1"/>
          <w:lang w:val="es-ES_tradnl"/>
        </w:rPr>
        <w:t xml:space="preserve"> información </w:t>
      </w:r>
      <w:r w:rsidR="00A8798A" w:rsidRPr="00ED7595">
        <w:rPr>
          <w:rFonts w:ascii="Cambria" w:hAnsi="Cambria" w:cs="Arial"/>
          <w:color w:val="000000" w:themeColor="text1"/>
          <w:lang w:val="es-ES_tradnl"/>
        </w:rPr>
        <w:t>y sensibilizació</w:t>
      </w:r>
      <w:r w:rsidR="005254BB" w:rsidRPr="00ED7595">
        <w:rPr>
          <w:rFonts w:ascii="Cambria" w:hAnsi="Cambria" w:cs="Arial"/>
          <w:color w:val="000000" w:themeColor="text1"/>
          <w:lang w:val="es-ES_tradnl"/>
        </w:rPr>
        <w:t xml:space="preserve">n, </w:t>
      </w:r>
      <w:r w:rsidR="00B4195D" w:rsidRPr="00ED7595">
        <w:rPr>
          <w:rFonts w:ascii="Cambria" w:hAnsi="Cambria" w:cs="Arial"/>
          <w:color w:val="000000" w:themeColor="text1"/>
          <w:lang w:val="es-ES_tradnl"/>
        </w:rPr>
        <w:t>los cuales incluyeron participación en</w:t>
      </w:r>
      <w:r w:rsidR="005254BB" w:rsidRPr="00ED7595">
        <w:rPr>
          <w:rFonts w:ascii="Cambria" w:hAnsi="Cambria" w:cs="Arial"/>
          <w:color w:val="000000" w:themeColor="text1"/>
          <w:lang w:val="es-ES_tradnl"/>
        </w:rPr>
        <w:t xml:space="preserve"> ferias, brigadas informativas, foros</w:t>
      </w:r>
      <w:r w:rsidR="002A483E" w:rsidRPr="00ED7595">
        <w:rPr>
          <w:rFonts w:ascii="Cambria" w:hAnsi="Cambria" w:cs="Arial"/>
          <w:color w:val="000000" w:themeColor="text1"/>
          <w:lang w:val="es-ES_tradnl"/>
        </w:rPr>
        <w:t>, conferencias y</w:t>
      </w:r>
      <w:r w:rsidR="00AC45B8"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2A483E" w:rsidRPr="00ED7595">
        <w:rPr>
          <w:rFonts w:ascii="Cambria" w:hAnsi="Cambria" w:cs="Arial"/>
          <w:color w:val="000000" w:themeColor="text1"/>
          <w:lang w:val="es-ES_tradnl"/>
        </w:rPr>
        <w:t>cine-debates, entre otras.</w:t>
      </w:r>
      <w:r w:rsidR="005254BB"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B4195D" w:rsidRPr="00ED7595">
        <w:rPr>
          <w:rFonts w:ascii="Cambria" w:hAnsi="Cambria" w:cs="Arial"/>
          <w:color w:val="000000" w:themeColor="text1"/>
          <w:lang w:val="es-ES_tradnl"/>
        </w:rPr>
        <w:t>Dentr</w:t>
      </w:r>
      <w:r w:rsidR="00AC45B8" w:rsidRPr="00ED7595">
        <w:rPr>
          <w:rFonts w:ascii="Cambria" w:hAnsi="Cambria" w:cs="Arial"/>
          <w:color w:val="000000" w:themeColor="text1"/>
          <w:lang w:val="es-ES_tradnl"/>
        </w:rPr>
        <w:t>o de estas actividades, destaca</w:t>
      </w:r>
      <w:r w:rsidR="00B4195D" w:rsidRPr="00ED7595">
        <w:rPr>
          <w:rFonts w:ascii="Cambria" w:hAnsi="Cambria" w:cs="Arial"/>
          <w:color w:val="000000" w:themeColor="text1"/>
          <w:lang w:val="es-ES_tradnl"/>
        </w:rPr>
        <w:t xml:space="preserve"> la participación de la </w:t>
      </w:r>
      <w:r w:rsidR="00502D4D" w:rsidRPr="00ED7595">
        <w:rPr>
          <w:rFonts w:ascii="Cambria" w:hAnsi="Cambria" w:cs="Arial"/>
          <w:color w:val="000000" w:themeColor="text1"/>
          <w:lang w:val="es-ES_tradnl"/>
        </w:rPr>
        <w:t>R</w:t>
      </w:r>
      <w:r w:rsidR="00AC45B8" w:rsidRPr="00ED7595">
        <w:rPr>
          <w:rFonts w:ascii="Cambria" w:hAnsi="Cambria" w:cs="Arial"/>
          <w:color w:val="000000" w:themeColor="text1"/>
          <w:lang w:val="es-ES_tradnl"/>
        </w:rPr>
        <w:t>CJDD</w:t>
      </w:r>
      <w:r w:rsidR="00B4195D"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2A483E" w:rsidRPr="00ED7595">
        <w:rPr>
          <w:rFonts w:ascii="Cambria" w:hAnsi="Cambria" w:cs="Arial"/>
          <w:color w:val="000000" w:themeColor="text1"/>
          <w:lang w:val="es-ES_tradnl"/>
        </w:rPr>
        <w:t xml:space="preserve">y de aliadas locales </w:t>
      </w:r>
      <w:r w:rsidR="00B4195D" w:rsidRPr="00ED7595">
        <w:rPr>
          <w:rFonts w:ascii="Cambria" w:hAnsi="Cambria" w:cs="Arial"/>
          <w:color w:val="000000" w:themeColor="text1"/>
          <w:lang w:val="es-ES_tradnl"/>
        </w:rPr>
        <w:t xml:space="preserve">en </w:t>
      </w:r>
      <w:r w:rsidR="00AC45B8" w:rsidRPr="00ED7595">
        <w:rPr>
          <w:rFonts w:ascii="Cambria" w:hAnsi="Cambria" w:cs="Arial"/>
          <w:color w:val="000000" w:themeColor="text1"/>
          <w:lang w:val="es-ES_tradnl"/>
        </w:rPr>
        <w:t xml:space="preserve">diversos espacios </w:t>
      </w:r>
      <w:r w:rsidR="0056224C">
        <w:rPr>
          <w:rFonts w:ascii="Cambria" w:hAnsi="Cambria" w:cs="Arial"/>
          <w:color w:val="000000" w:themeColor="text1"/>
          <w:lang w:val="es-ES_tradnl"/>
        </w:rPr>
        <w:t>públicos y privados</w:t>
      </w:r>
      <w:r w:rsidR="002A483E"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AC45B8" w:rsidRPr="00ED7595">
        <w:rPr>
          <w:rFonts w:ascii="Cambria" w:hAnsi="Cambria" w:cs="Arial"/>
          <w:color w:val="000000" w:themeColor="text1"/>
          <w:lang w:val="es-ES_tradnl"/>
        </w:rPr>
        <w:t xml:space="preserve">para abordar </w:t>
      </w:r>
      <w:r w:rsidR="00714015">
        <w:rPr>
          <w:rFonts w:ascii="Cambria" w:hAnsi="Cambria" w:cs="Arial"/>
          <w:color w:val="000000" w:themeColor="text1"/>
          <w:lang w:val="es-ES_tradnl"/>
        </w:rPr>
        <w:t xml:space="preserve">las </w:t>
      </w:r>
      <w:r w:rsidR="002A483E" w:rsidRPr="00ED7595">
        <w:rPr>
          <w:rFonts w:ascii="Cambria" w:hAnsi="Cambria" w:cs="Arial"/>
          <w:color w:val="000000" w:themeColor="text1"/>
          <w:lang w:val="es-ES_tradnl"/>
        </w:rPr>
        <w:t>causales legales de aborto</w:t>
      </w:r>
      <w:r w:rsidR="00EA44EB" w:rsidRPr="00ED7595">
        <w:rPr>
          <w:rFonts w:ascii="Cambria" w:hAnsi="Cambria" w:cs="Arial"/>
          <w:color w:val="000000" w:themeColor="text1"/>
          <w:lang w:val="es-ES_tradnl"/>
        </w:rPr>
        <w:t>, en particular la causal violación,</w:t>
      </w:r>
      <w:r w:rsidR="002A483E" w:rsidRPr="00ED7595">
        <w:rPr>
          <w:rFonts w:ascii="Cambria" w:hAnsi="Cambria" w:cs="Arial"/>
          <w:color w:val="000000" w:themeColor="text1"/>
          <w:lang w:val="es-ES_tradnl"/>
        </w:rPr>
        <w:t xml:space="preserve"> y la </w:t>
      </w:r>
      <w:r w:rsidR="00EA44EB" w:rsidRPr="00ED7595">
        <w:rPr>
          <w:rFonts w:ascii="Cambria" w:hAnsi="Cambria" w:cs="Arial"/>
          <w:color w:val="000000" w:themeColor="text1"/>
          <w:lang w:val="es-ES_tradnl"/>
        </w:rPr>
        <w:t xml:space="preserve">promoción de la </w:t>
      </w:r>
      <w:r w:rsidR="002A483E" w:rsidRPr="00ED7595">
        <w:rPr>
          <w:rFonts w:ascii="Cambria" w:hAnsi="Cambria" w:cs="Arial"/>
          <w:color w:val="000000" w:themeColor="text1"/>
          <w:lang w:val="es-ES_tradnl"/>
        </w:rPr>
        <w:t xml:space="preserve">NOM 046. </w:t>
      </w:r>
      <w:r w:rsidR="00DC16F4" w:rsidRPr="00ED7595">
        <w:rPr>
          <w:rFonts w:ascii="Cambria" w:hAnsi="Cambria" w:cs="Arial"/>
          <w:color w:val="000000" w:themeColor="text1"/>
          <w:lang w:val="es-ES_tradnl"/>
        </w:rPr>
        <w:t xml:space="preserve">CDD también coordinó </w:t>
      </w:r>
      <w:r w:rsidR="0056224C">
        <w:rPr>
          <w:rFonts w:ascii="Cambria" w:hAnsi="Cambria" w:cs="Arial"/>
          <w:color w:val="000000" w:themeColor="text1"/>
          <w:lang w:val="es-ES_tradnl"/>
        </w:rPr>
        <w:t>y/</w:t>
      </w:r>
      <w:r w:rsidR="00DC16F4" w:rsidRPr="00ED7595">
        <w:rPr>
          <w:rFonts w:ascii="Cambria" w:hAnsi="Cambria" w:cs="Arial"/>
          <w:color w:val="000000" w:themeColor="text1"/>
          <w:lang w:val="es-ES_tradnl"/>
        </w:rPr>
        <w:t xml:space="preserve">o participó en espacios de diálogo con líderes </w:t>
      </w:r>
      <w:r w:rsidR="007E140B">
        <w:rPr>
          <w:rFonts w:ascii="Cambria" w:hAnsi="Cambria" w:cs="Arial"/>
          <w:color w:val="000000" w:themeColor="text1"/>
          <w:lang w:val="es-ES_tradnl"/>
        </w:rPr>
        <w:t xml:space="preserve">religiosos </w:t>
      </w:r>
      <w:r w:rsidR="00DC16F4" w:rsidRPr="00ED7595">
        <w:rPr>
          <w:rFonts w:ascii="Cambria" w:hAnsi="Cambria" w:cs="Arial"/>
          <w:color w:val="000000" w:themeColor="text1"/>
          <w:lang w:val="es-ES_tradnl"/>
        </w:rPr>
        <w:t>para compartir reflexiones y argumentos sobre el matrimonio igualitario y</w:t>
      </w:r>
      <w:r w:rsidR="007176C0">
        <w:rPr>
          <w:rFonts w:ascii="Cambria" w:hAnsi="Cambria" w:cs="Arial"/>
          <w:color w:val="000000" w:themeColor="text1"/>
          <w:lang w:val="es-ES_tradnl"/>
        </w:rPr>
        <w:t xml:space="preserve"> otros temas de justicia social, y comenzó la elaboración de una guía para el acompañamiento espiritual de mujeres en si</w:t>
      </w:r>
      <w:r w:rsidR="00B22D10">
        <w:rPr>
          <w:rFonts w:ascii="Cambria" w:hAnsi="Cambria" w:cs="Arial"/>
          <w:color w:val="000000" w:themeColor="text1"/>
          <w:lang w:val="es-ES_tradnl"/>
        </w:rPr>
        <w:t>tuación de aborto</w:t>
      </w:r>
      <w:r w:rsidR="007176C0">
        <w:rPr>
          <w:rFonts w:ascii="Cambria" w:hAnsi="Cambria" w:cs="Arial"/>
          <w:color w:val="000000" w:themeColor="text1"/>
          <w:lang w:val="es-ES_tradnl"/>
        </w:rPr>
        <w:t>.</w:t>
      </w:r>
      <w:r w:rsidR="00DC16F4"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267D80" w:rsidRPr="00ED7595">
        <w:rPr>
          <w:rFonts w:ascii="Cambria" w:hAnsi="Cambria" w:cs="Arial"/>
          <w:color w:val="000000" w:themeColor="text1"/>
          <w:lang w:val="es-ES_tradnl"/>
        </w:rPr>
        <w:t>Además</w:t>
      </w:r>
      <w:r w:rsidR="001D18B4" w:rsidRPr="00ED7595">
        <w:rPr>
          <w:rFonts w:ascii="Cambria" w:hAnsi="Cambria" w:cs="Arial"/>
          <w:color w:val="000000" w:themeColor="text1"/>
          <w:lang w:val="es-ES_tradnl"/>
        </w:rPr>
        <w:t>,</w:t>
      </w:r>
      <w:r w:rsidR="00267D80" w:rsidRPr="00ED7595">
        <w:rPr>
          <w:rFonts w:ascii="Cambria" w:hAnsi="Cambria" w:cs="Arial"/>
          <w:color w:val="000000" w:themeColor="text1"/>
          <w:lang w:val="es-ES_tradnl"/>
        </w:rPr>
        <w:t xml:space="preserve"> CDD realizó varias entrevistas </w:t>
      </w:r>
      <w:r w:rsidR="00262156">
        <w:rPr>
          <w:rFonts w:ascii="Cambria" w:hAnsi="Cambria" w:cs="Arial"/>
          <w:color w:val="000000" w:themeColor="text1"/>
          <w:lang w:val="es-ES_tradnl"/>
        </w:rPr>
        <w:t>y</w:t>
      </w:r>
      <w:r w:rsidR="002A483E" w:rsidRPr="00ED7595">
        <w:rPr>
          <w:rFonts w:ascii="Cambria" w:hAnsi="Cambria" w:cs="Arial"/>
          <w:color w:val="000000" w:themeColor="text1"/>
          <w:lang w:val="es-ES_tradnl"/>
        </w:rPr>
        <w:t xml:space="preserve"> particip</w:t>
      </w:r>
      <w:r w:rsidR="0018770C" w:rsidRPr="00ED7595">
        <w:rPr>
          <w:rFonts w:ascii="Cambria" w:hAnsi="Cambria" w:cs="Arial"/>
          <w:color w:val="000000" w:themeColor="text1"/>
          <w:lang w:val="es-ES_tradnl"/>
        </w:rPr>
        <w:t>ó</w:t>
      </w:r>
      <w:r w:rsidR="00262156">
        <w:rPr>
          <w:rFonts w:ascii="Cambria" w:hAnsi="Cambria" w:cs="Arial"/>
          <w:color w:val="000000" w:themeColor="text1"/>
          <w:lang w:val="es-ES_tradnl"/>
        </w:rPr>
        <w:t xml:space="preserve"> en programas</w:t>
      </w:r>
      <w:r w:rsidR="002A483E" w:rsidRPr="00ED7595">
        <w:rPr>
          <w:rFonts w:ascii="Cambria" w:hAnsi="Cambria" w:cs="Arial"/>
          <w:color w:val="000000" w:themeColor="text1"/>
          <w:lang w:val="es-ES_tradnl"/>
        </w:rPr>
        <w:t xml:space="preserve"> de radio y televisión, así como </w:t>
      </w:r>
      <w:r w:rsidR="00714015">
        <w:rPr>
          <w:rFonts w:ascii="Cambria" w:hAnsi="Cambria" w:cs="Arial"/>
          <w:color w:val="000000" w:themeColor="text1"/>
          <w:lang w:val="es-ES_tradnl"/>
        </w:rPr>
        <w:t>en</w:t>
      </w:r>
      <w:r w:rsidR="00262156">
        <w:rPr>
          <w:rFonts w:ascii="Cambria" w:hAnsi="Cambria" w:cs="Arial"/>
          <w:color w:val="000000" w:themeColor="text1"/>
          <w:lang w:val="es-ES_tradnl"/>
        </w:rPr>
        <w:t xml:space="preserve"> medios impresos y digitales, para hablar sobre nuestros temas. </w:t>
      </w:r>
    </w:p>
    <w:p w14:paraId="51D41DEB" w14:textId="77777777" w:rsidR="00316FEE" w:rsidRPr="00ED7595" w:rsidRDefault="00316FEE" w:rsidP="003F2F62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758D5D6B" w14:textId="55790E9B" w:rsidR="003A4461" w:rsidRPr="00ED7595" w:rsidRDefault="005B0CC6" w:rsidP="003F2F62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ED7595">
        <w:rPr>
          <w:rFonts w:ascii="Cambria" w:hAnsi="Cambria" w:cs="Arial"/>
          <w:color w:val="000000" w:themeColor="text1"/>
          <w:lang w:val="es-ES_tradnl"/>
        </w:rPr>
        <w:t>Adicionalmente, CDD</w:t>
      </w:r>
      <w:r w:rsidR="00262156">
        <w:rPr>
          <w:rFonts w:ascii="Cambria" w:hAnsi="Cambria" w:cs="Arial"/>
          <w:color w:val="000000" w:themeColor="text1"/>
          <w:lang w:val="es-ES_tradnl"/>
        </w:rPr>
        <w:t xml:space="preserve"> transmitió en redes sociales los últimos capítulos de la octava temporada de su serie animada </w:t>
      </w:r>
      <w:r w:rsidR="00262156" w:rsidRPr="00262156">
        <w:rPr>
          <w:rFonts w:ascii="Cambria" w:hAnsi="Cambria" w:cs="Arial"/>
          <w:i/>
          <w:color w:val="000000" w:themeColor="text1"/>
          <w:lang w:val="es-ES_tradnl"/>
        </w:rPr>
        <w:t>Catolicadas</w:t>
      </w:r>
      <w:r w:rsidR="00262156">
        <w:rPr>
          <w:rFonts w:ascii="Cambria" w:hAnsi="Cambria" w:cs="Arial"/>
          <w:color w:val="000000" w:themeColor="text1"/>
          <w:lang w:val="es-ES_tradnl"/>
        </w:rPr>
        <w:t>.</w:t>
      </w:r>
      <w:r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262156">
        <w:rPr>
          <w:rFonts w:ascii="Cambria" w:hAnsi="Cambria" w:cs="Arial"/>
          <w:color w:val="000000" w:themeColor="text1"/>
          <w:lang w:val="es-ES_tradnl"/>
        </w:rPr>
        <w:t>Asimismo, comenzó a producir</w:t>
      </w:r>
      <w:r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3A4461" w:rsidRPr="00ED7595">
        <w:rPr>
          <w:rFonts w:ascii="Cambria" w:hAnsi="Cambria" w:cs="Arial"/>
          <w:color w:val="000000" w:themeColor="text1"/>
          <w:lang w:val="es-ES_tradnl"/>
        </w:rPr>
        <w:t>la n</w:t>
      </w:r>
      <w:r w:rsidR="008716E2" w:rsidRPr="00ED7595">
        <w:rPr>
          <w:rFonts w:ascii="Cambria" w:hAnsi="Cambria" w:cs="Arial"/>
          <w:color w:val="000000" w:themeColor="text1"/>
          <w:lang w:val="es-ES_tradnl"/>
        </w:rPr>
        <w:t>oven</w:t>
      </w:r>
      <w:r w:rsidR="003A4461" w:rsidRPr="00ED7595">
        <w:rPr>
          <w:rFonts w:ascii="Cambria" w:hAnsi="Cambria" w:cs="Arial"/>
          <w:color w:val="000000" w:themeColor="text1"/>
          <w:lang w:val="es-ES_tradnl"/>
        </w:rPr>
        <w:t>a temporada</w:t>
      </w:r>
      <w:r w:rsidRPr="00ED7595">
        <w:rPr>
          <w:rFonts w:ascii="Cambria" w:hAnsi="Cambria" w:cs="Arial"/>
          <w:i/>
          <w:color w:val="000000" w:themeColor="text1"/>
          <w:lang w:val="es-ES_tradnl"/>
        </w:rPr>
        <w:t xml:space="preserve">, </w:t>
      </w:r>
      <w:r w:rsidR="001D2492" w:rsidRPr="00ED7595">
        <w:rPr>
          <w:rFonts w:ascii="Cambria" w:hAnsi="Cambria" w:cs="Arial"/>
          <w:color w:val="000000" w:themeColor="text1"/>
          <w:lang w:val="es-ES_tradnl"/>
        </w:rPr>
        <w:t>abordando</w:t>
      </w:r>
      <w:r w:rsidR="00217B1B" w:rsidRPr="00ED7595">
        <w:rPr>
          <w:rFonts w:ascii="Cambria" w:hAnsi="Cambria" w:cs="Arial"/>
          <w:color w:val="000000" w:themeColor="text1"/>
          <w:lang w:val="es-ES_tradnl"/>
        </w:rPr>
        <w:t xml:space="preserve"> temas relacionados con los </w:t>
      </w:r>
      <w:r w:rsidRPr="00ED7595">
        <w:rPr>
          <w:rFonts w:ascii="Cambria" w:hAnsi="Cambria" w:cs="Arial"/>
          <w:color w:val="000000" w:themeColor="text1"/>
          <w:lang w:val="es-ES_tradnl"/>
        </w:rPr>
        <w:t>de</w:t>
      </w:r>
      <w:r w:rsidR="0041168C" w:rsidRPr="00ED7595">
        <w:rPr>
          <w:rFonts w:ascii="Cambria" w:hAnsi="Cambria" w:cs="Arial"/>
          <w:color w:val="000000" w:themeColor="text1"/>
          <w:lang w:val="es-ES_tradnl"/>
        </w:rPr>
        <w:t>rechos sexuales y reproductivos</w:t>
      </w:r>
      <w:r w:rsidRPr="00ED7595">
        <w:rPr>
          <w:rFonts w:ascii="Cambria" w:hAnsi="Cambria" w:cs="Arial"/>
          <w:color w:val="000000" w:themeColor="text1"/>
          <w:lang w:val="es-ES_tradnl"/>
        </w:rPr>
        <w:t xml:space="preserve"> desde una perspect</w:t>
      </w:r>
      <w:r w:rsidR="0041168C" w:rsidRPr="00ED7595">
        <w:rPr>
          <w:rFonts w:ascii="Cambria" w:hAnsi="Cambria" w:cs="Arial"/>
          <w:color w:val="000000" w:themeColor="text1"/>
          <w:lang w:val="es-ES_tradnl"/>
        </w:rPr>
        <w:t>iva c</w:t>
      </w:r>
      <w:r w:rsidR="001D2492" w:rsidRPr="00ED7595">
        <w:rPr>
          <w:rFonts w:ascii="Cambria" w:hAnsi="Cambria" w:cs="Arial"/>
          <w:color w:val="000000" w:themeColor="text1"/>
          <w:lang w:val="es-ES_tradnl"/>
        </w:rPr>
        <w:t>atólica y feminista.</w:t>
      </w:r>
      <w:r w:rsidR="00DC16F4"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262156">
        <w:rPr>
          <w:rFonts w:ascii="Cambria" w:hAnsi="Cambria" w:cs="Arial"/>
          <w:color w:val="000000" w:themeColor="text1"/>
          <w:lang w:val="es-ES_tradnl"/>
        </w:rPr>
        <w:t xml:space="preserve">Los capítulos que se transmitieron en </w:t>
      </w:r>
      <w:r w:rsidR="00714015">
        <w:rPr>
          <w:rFonts w:ascii="Cambria" w:hAnsi="Cambria" w:cs="Arial"/>
          <w:color w:val="000000" w:themeColor="text1"/>
          <w:lang w:val="es-ES_tradnl"/>
        </w:rPr>
        <w:t>2017</w:t>
      </w:r>
      <w:r w:rsidR="00262156">
        <w:rPr>
          <w:rFonts w:ascii="Cambria" w:hAnsi="Cambria" w:cs="Arial"/>
          <w:color w:val="000000" w:themeColor="text1"/>
          <w:lang w:val="es-ES_tradnl"/>
        </w:rPr>
        <w:t xml:space="preserve"> alcanzaron</w:t>
      </w:r>
      <w:r w:rsidR="0031664E"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FB6310" w:rsidRPr="00FB6310">
        <w:rPr>
          <w:rFonts w:ascii="Cambria" w:hAnsi="Cambria" w:cs="Arial"/>
          <w:color w:val="000000" w:themeColor="text1"/>
          <w:lang w:val="es-ES_tradnl"/>
        </w:rPr>
        <w:t>2</w:t>
      </w:r>
      <w:r w:rsidR="00E402E3">
        <w:rPr>
          <w:rFonts w:ascii="Cambria" w:hAnsi="Cambria" w:cs="Arial"/>
          <w:color w:val="000000" w:themeColor="text1"/>
          <w:lang w:val="es-ES_tradnl"/>
        </w:rPr>
        <w:t>,</w:t>
      </w:r>
      <w:r w:rsidR="00FB6310" w:rsidRPr="00FB6310">
        <w:rPr>
          <w:rFonts w:ascii="Cambria" w:hAnsi="Cambria" w:cs="Arial"/>
          <w:color w:val="000000" w:themeColor="text1"/>
          <w:lang w:val="es-ES_tradnl"/>
        </w:rPr>
        <w:t>275</w:t>
      </w:r>
      <w:r w:rsidR="00E402E3">
        <w:rPr>
          <w:rFonts w:ascii="Cambria" w:hAnsi="Cambria" w:cs="Arial"/>
          <w:color w:val="000000" w:themeColor="text1"/>
          <w:lang w:val="es-ES_tradnl"/>
        </w:rPr>
        <w:t>,</w:t>
      </w:r>
      <w:r w:rsidR="00FB6310" w:rsidRPr="00FB6310">
        <w:rPr>
          <w:rFonts w:ascii="Cambria" w:hAnsi="Cambria" w:cs="Arial"/>
          <w:color w:val="000000" w:themeColor="text1"/>
          <w:lang w:val="es-ES_tradnl"/>
        </w:rPr>
        <w:t>809</w:t>
      </w:r>
      <w:r w:rsidR="00262156">
        <w:rPr>
          <w:rFonts w:ascii="Cambria" w:hAnsi="Cambria" w:cs="Arial"/>
          <w:color w:val="000000" w:themeColor="text1"/>
          <w:lang w:val="es-ES_tradnl"/>
        </w:rPr>
        <w:t xml:space="preserve"> reproducciones</w:t>
      </w:r>
      <w:r w:rsidR="00DC16F4" w:rsidRPr="00ED7595">
        <w:rPr>
          <w:rFonts w:ascii="Cambria" w:hAnsi="Cambria" w:cs="Arial"/>
          <w:color w:val="000000" w:themeColor="text1"/>
          <w:lang w:val="es-ES_tradnl"/>
        </w:rPr>
        <w:t xml:space="preserve"> en</w:t>
      </w:r>
      <w:r w:rsidR="00FB6310">
        <w:rPr>
          <w:rFonts w:ascii="Cambria" w:hAnsi="Cambria" w:cs="Arial"/>
          <w:color w:val="000000" w:themeColor="text1"/>
          <w:lang w:val="es-ES_tradnl"/>
        </w:rPr>
        <w:t xml:space="preserve"> Facebook y otr</w:t>
      </w:r>
      <w:r w:rsidR="00225260">
        <w:rPr>
          <w:rFonts w:ascii="Cambria" w:hAnsi="Cambria" w:cs="Arial"/>
          <w:color w:val="000000" w:themeColor="text1"/>
          <w:lang w:val="es-ES_tradnl"/>
        </w:rPr>
        <w:t xml:space="preserve">as </w:t>
      </w:r>
      <w:r w:rsidR="00225260" w:rsidRPr="00225260">
        <w:rPr>
          <w:rFonts w:ascii="Cambria" w:hAnsi="Cambria" w:cs="Arial"/>
          <w:color w:val="000000" w:themeColor="text1"/>
          <w:lang w:val="es-ES_tradnl"/>
        </w:rPr>
        <w:t>1</w:t>
      </w:r>
      <w:r w:rsidR="00225260">
        <w:rPr>
          <w:rFonts w:ascii="Cambria" w:hAnsi="Cambria" w:cs="Arial"/>
          <w:color w:val="000000" w:themeColor="text1"/>
          <w:lang w:val="es-ES_tradnl"/>
        </w:rPr>
        <w:t>,</w:t>
      </w:r>
      <w:r w:rsidR="00225260" w:rsidRPr="00225260">
        <w:rPr>
          <w:rFonts w:ascii="Cambria" w:hAnsi="Cambria" w:cs="Arial"/>
          <w:color w:val="000000" w:themeColor="text1"/>
          <w:lang w:val="es-ES_tradnl"/>
        </w:rPr>
        <w:t>273</w:t>
      </w:r>
      <w:r w:rsidR="00225260">
        <w:rPr>
          <w:rFonts w:ascii="Cambria" w:hAnsi="Cambria" w:cs="Arial"/>
          <w:color w:val="000000" w:themeColor="text1"/>
          <w:lang w:val="es-ES_tradnl"/>
        </w:rPr>
        <w:t>,</w:t>
      </w:r>
      <w:r w:rsidR="00225260" w:rsidRPr="00225260">
        <w:rPr>
          <w:rFonts w:ascii="Cambria" w:hAnsi="Cambria" w:cs="Arial"/>
          <w:color w:val="000000" w:themeColor="text1"/>
          <w:lang w:val="es-ES_tradnl"/>
        </w:rPr>
        <w:t>209</w:t>
      </w:r>
      <w:r w:rsidR="00FB6310">
        <w:rPr>
          <w:rFonts w:ascii="Cambria" w:hAnsi="Cambria" w:cs="Arial"/>
          <w:color w:val="000000" w:themeColor="text1"/>
          <w:lang w:val="es-ES_tradnl"/>
        </w:rPr>
        <w:t xml:space="preserve">  You Tube</w:t>
      </w:r>
      <w:r w:rsidR="0059001C" w:rsidRPr="00ED7595">
        <w:rPr>
          <w:rFonts w:ascii="Cambria" w:hAnsi="Cambria" w:cs="Arial"/>
          <w:color w:val="000000" w:themeColor="text1"/>
          <w:lang w:val="es-ES_tradnl"/>
        </w:rPr>
        <w:t>.</w:t>
      </w:r>
      <w:r w:rsidR="003A4461" w:rsidRPr="00ED7595">
        <w:rPr>
          <w:rFonts w:ascii="Cambria" w:hAnsi="Cambria" w:cs="Arial"/>
          <w:color w:val="000000" w:themeColor="text1"/>
          <w:lang w:val="es-ES_tradnl"/>
        </w:rPr>
        <w:t xml:space="preserve"> En </w:t>
      </w:r>
      <w:r w:rsidR="00EA44EB" w:rsidRPr="00ED7595">
        <w:rPr>
          <w:rFonts w:ascii="Cambria" w:hAnsi="Cambria" w:cs="Arial"/>
          <w:color w:val="000000" w:themeColor="text1"/>
          <w:lang w:val="es-ES_tradnl"/>
        </w:rPr>
        <w:t>este último</w:t>
      </w:r>
      <w:r w:rsidR="00C50A23">
        <w:rPr>
          <w:rFonts w:ascii="Cambria" w:hAnsi="Cambria" w:cs="Arial"/>
          <w:color w:val="000000" w:themeColor="text1"/>
          <w:lang w:val="es-ES_tradnl"/>
        </w:rPr>
        <w:t xml:space="preserve"> medio</w:t>
      </w:r>
      <w:r w:rsidR="003A4461" w:rsidRPr="00ED7595">
        <w:rPr>
          <w:rFonts w:ascii="Cambria" w:hAnsi="Cambria" w:cs="Arial"/>
          <w:color w:val="000000" w:themeColor="text1"/>
          <w:lang w:val="es-ES_tradnl"/>
        </w:rPr>
        <w:t xml:space="preserve">, CDD </w:t>
      </w:r>
      <w:r w:rsidR="00C50A23">
        <w:rPr>
          <w:rFonts w:ascii="Cambria" w:hAnsi="Cambria" w:cs="Arial"/>
          <w:color w:val="000000" w:themeColor="text1"/>
          <w:lang w:val="es-ES_tradnl"/>
        </w:rPr>
        <w:t xml:space="preserve">también </w:t>
      </w:r>
      <w:r w:rsidR="003A4461" w:rsidRPr="00ED7595">
        <w:rPr>
          <w:rFonts w:ascii="Cambria" w:hAnsi="Cambria" w:cs="Arial"/>
          <w:color w:val="000000" w:themeColor="text1"/>
          <w:lang w:val="es-ES_tradnl"/>
        </w:rPr>
        <w:t xml:space="preserve">promovió diversos mensajes informativos sobre SDSR, estado laico y violencia contra las mujeres, dirigida particularmente a mujeres y jóvenes. </w:t>
      </w:r>
    </w:p>
    <w:p w14:paraId="4730CF62" w14:textId="77777777" w:rsidR="003A4461" w:rsidRPr="00ED7595" w:rsidRDefault="003A4461" w:rsidP="003F2F62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50FF10B3" w14:textId="1A4E0901" w:rsidR="001D2492" w:rsidRPr="00ED7595" w:rsidRDefault="003A4461" w:rsidP="001D2492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ED7595">
        <w:rPr>
          <w:rFonts w:ascii="Cambria" w:hAnsi="Cambria" w:cs="Arial"/>
          <w:color w:val="000000" w:themeColor="text1"/>
          <w:lang w:val="es-ES_tradnl"/>
        </w:rPr>
        <w:t xml:space="preserve">Finalmente, </w:t>
      </w:r>
      <w:r w:rsidR="00F62037" w:rsidRPr="00ED7595">
        <w:rPr>
          <w:rFonts w:ascii="Cambria" w:hAnsi="Cambria" w:cs="Arial"/>
          <w:color w:val="000000" w:themeColor="text1"/>
          <w:lang w:val="es-ES_tradnl"/>
        </w:rPr>
        <w:t xml:space="preserve">CDD brindó </w:t>
      </w:r>
      <w:r w:rsidR="0076048A" w:rsidRPr="00ED7595">
        <w:rPr>
          <w:rFonts w:ascii="Cambria" w:hAnsi="Cambria" w:cs="Arial"/>
          <w:color w:val="000000" w:themeColor="text1"/>
          <w:lang w:val="es-ES_tradnl"/>
        </w:rPr>
        <w:t>orientación a</w:t>
      </w:r>
      <w:r w:rsidR="0031664E"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2F1CA5" w:rsidRPr="00ED7595">
        <w:rPr>
          <w:rFonts w:ascii="Cambria" w:hAnsi="Cambria" w:cs="Arial"/>
          <w:color w:val="000000" w:themeColor="text1"/>
          <w:lang w:val="es-ES_tradnl"/>
        </w:rPr>
        <w:t xml:space="preserve">mujeres </w:t>
      </w:r>
      <w:r w:rsidR="00F62037" w:rsidRPr="00ED7595">
        <w:rPr>
          <w:rFonts w:ascii="Cambria" w:hAnsi="Cambria" w:cs="Arial"/>
          <w:color w:val="000000" w:themeColor="text1"/>
          <w:lang w:val="es-ES_tradnl"/>
        </w:rPr>
        <w:t xml:space="preserve">que solicitaron apoyo </w:t>
      </w:r>
      <w:r w:rsidR="00C64E8A" w:rsidRPr="00ED7595">
        <w:rPr>
          <w:rFonts w:ascii="Cambria" w:hAnsi="Cambria" w:cs="Arial"/>
          <w:color w:val="000000" w:themeColor="text1"/>
          <w:lang w:val="es-ES_tradnl"/>
        </w:rPr>
        <w:t xml:space="preserve">ético y </w:t>
      </w:r>
      <w:r w:rsidR="00F62037" w:rsidRPr="00ED7595">
        <w:rPr>
          <w:rFonts w:ascii="Cambria" w:hAnsi="Cambria" w:cs="Arial"/>
          <w:color w:val="000000" w:themeColor="text1"/>
          <w:lang w:val="es-ES_tradnl"/>
        </w:rPr>
        <w:t>religioso en el proceso de l</w:t>
      </w:r>
      <w:r w:rsidR="00FA1508" w:rsidRPr="00ED7595">
        <w:rPr>
          <w:rFonts w:ascii="Cambria" w:hAnsi="Cambria" w:cs="Arial"/>
          <w:color w:val="000000" w:themeColor="text1"/>
          <w:lang w:val="es-ES_tradnl"/>
        </w:rPr>
        <w:t>a toma de decisión frente un emb</w:t>
      </w:r>
      <w:r w:rsidR="00F62037" w:rsidRPr="00ED7595">
        <w:rPr>
          <w:rFonts w:ascii="Cambria" w:hAnsi="Cambria" w:cs="Arial"/>
          <w:color w:val="000000" w:themeColor="text1"/>
          <w:lang w:val="es-ES_tradnl"/>
        </w:rPr>
        <w:t>arazo no deseado</w:t>
      </w:r>
      <w:r w:rsidR="002F1CA5" w:rsidRPr="00ED7595">
        <w:rPr>
          <w:rFonts w:ascii="Cambria" w:hAnsi="Cambria" w:cs="Arial"/>
          <w:color w:val="000000" w:themeColor="text1"/>
          <w:lang w:val="es-ES_tradnl"/>
        </w:rPr>
        <w:t>, y ofreció acompañamiento a aquellas mujeres que buscaban servicios de ILE.</w:t>
      </w:r>
      <w:r w:rsidR="0031664E"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</w:p>
    <w:p w14:paraId="3EBC1DB7" w14:textId="51CCD1B7" w:rsidR="00402C44" w:rsidRPr="00ED7595" w:rsidRDefault="00402C44" w:rsidP="001D2492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39964A53" w14:textId="52729075" w:rsidR="00402C44" w:rsidRPr="00ED7595" w:rsidRDefault="00402C44" w:rsidP="007E140B">
      <w:pPr>
        <w:spacing w:after="0" w:line="240" w:lineRule="auto"/>
        <w:jc w:val="both"/>
        <w:outlineLvl w:val="0"/>
        <w:rPr>
          <w:rFonts w:ascii="Cambria" w:hAnsi="Cambria" w:cs="Arial"/>
          <w:b/>
          <w:i/>
          <w:color w:val="000000" w:themeColor="text1"/>
          <w:lang w:val="es-ES_tradnl"/>
        </w:rPr>
      </w:pPr>
      <w:r w:rsidRPr="00ED7595">
        <w:rPr>
          <w:rFonts w:ascii="Cambria" w:hAnsi="Cambria" w:cs="Arial"/>
          <w:b/>
          <w:i/>
          <w:color w:val="000000" w:themeColor="text1"/>
          <w:lang w:val="es-ES_tradnl"/>
        </w:rPr>
        <w:t>Actividades de Investigación</w:t>
      </w:r>
      <w:r w:rsidR="00ED1BA5" w:rsidRPr="00ED7595">
        <w:rPr>
          <w:rFonts w:ascii="Cambria" w:hAnsi="Cambria" w:cs="Arial"/>
          <w:b/>
          <w:i/>
          <w:color w:val="000000" w:themeColor="text1"/>
          <w:lang w:val="es-ES_tradnl"/>
        </w:rPr>
        <w:t xml:space="preserve"> </w:t>
      </w:r>
    </w:p>
    <w:p w14:paraId="1E54179C" w14:textId="382202D4" w:rsidR="007478DD" w:rsidRPr="0054091C" w:rsidRDefault="0054091C" w:rsidP="001D2492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54091C">
        <w:rPr>
          <w:rFonts w:ascii="Cambria" w:hAnsi="Cambria" w:cs="Arial"/>
          <w:color w:val="000000" w:themeColor="text1"/>
          <w:lang w:val="es-ES_tradnl"/>
        </w:rPr>
        <w:t>En el marco de un</w:t>
      </w:r>
      <w:r w:rsidR="007478DD" w:rsidRPr="0054091C">
        <w:rPr>
          <w:rFonts w:ascii="Cambria" w:hAnsi="Cambria" w:cs="Arial"/>
          <w:color w:val="000000" w:themeColor="text1"/>
          <w:lang w:val="es-ES_tradnl"/>
        </w:rPr>
        <w:t xml:space="preserve"> proyecto de</w:t>
      </w:r>
      <w:r w:rsidR="00ED1BA5" w:rsidRPr="0054091C">
        <w:rPr>
          <w:rFonts w:ascii="Cambria" w:hAnsi="Cambria" w:cs="Arial"/>
          <w:color w:val="000000" w:themeColor="text1"/>
          <w:lang w:val="es-ES_tradnl"/>
        </w:rPr>
        <w:t xml:space="preserve"> investigación de mensajes</w:t>
      </w:r>
      <w:r w:rsidR="007478DD" w:rsidRPr="0054091C">
        <w:rPr>
          <w:rFonts w:ascii="Cambria" w:hAnsi="Cambria" w:cs="Arial"/>
          <w:color w:val="000000" w:themeColor="text1"/>
          <w:lang w:val="es-ES_tradnl"/>
        </w:rPr>
        <w:t xml:space="preserve"> sobre aborto en América Latina, CDD coordinó la p</w:t>
      </w:r>
      <w:r w:rsidRPr="0054091C">
        <w:rPr>
          <w:rFonts w:ascii="Cambria" w:hAnsi="Cambria" w:cs="Arial"/>
          <w:color w:val="000000" w:themeColor="text1"/>
          <w:lang w:val="es-ES_tradnl"/>
        </w:rPr>
        <w:t xml:space="preserve">resentación de los resultados de los grupos focales que se </w:t>
      </w:r>
      <w:r w:rsidRPr="002E4216">
        <w:rPr>
          <w:rFonts w:ascii="Cambria" w:hAnsi="Cambria" w:cs="Arial"/>
          <w:color w:val="000000" w:themeColor="text1"/>
          <w:lang w:val="es-ES_tradnl"/>
        </w:rPr>
        <w:t>realiza</w:t>
      </w:r>
      <w:r w:rsidR="00B819C6" w:rsidRPr="002E4216">
        <w:rPr>
          <w:rFonts w:ascii="Cambria" w:hAnsi="Cambria" w:cs="Arial"/>
          <w:color w:val="000000" w:themeColor="text1"/>
          <w:lang w:val="es-ES_tradnl"/>
        </w:rPr>
        <w:t>ro</w:t>
      </w:r>
      <w:r w:rsidRPr="002E4216">
        <w:rPr>
          <w:rFonts w:ascii="Cambria" w:hAnsi="Cambria" w:cs="Arial"/>
          <w:color w:val="000000" w:themeColor="text1"/>
          <w:lang w:val="es-ES_tradnl"/>
        </w:rPr>
        <w:t>n en 2016 sobre los procesos por lo</w:t>
      </w:r>
      <w:r w:rsidR="0056224C" w:rsidRPr="002E4216">
        <w:rPr>
          <w:rFonts w:ascii="Cambria" w:hAnsi="Cambria" w:cs="Arial"/>
          <w:color w:val="000000" w:themeColor="text1"/>
          <w:lang w:val="es-ES_tradnl"/>
        </w:rPr>
        <w:t>s</w:t>
      </w:r>
      <w:r w:rsidRPr="002E4216">
        <w:rPr>
          <w:rFonts w:ascii="Cambria" w:hAnsi="Cambria" w:cs="Arial"/>
          <w:color w:val="000000" w:themeColor="text1"/>
          <w:lang w:val="es-ES_tradnl"/>
        </w:rPr>
        <w:t xml:space="preserve"> </w:t>
      </w:r>
      <w:r w:rsidRPr="002E4216">
        <w:rPr>
          <w:rFonts w:ascii="Cambria" w:hAnsi="Cambria" w:cs="Arial"/>
          <w:color w:val="000000" w:themeColor="text1"/>
          <w:lang w:val="es-ES_tradnl"/>
        </w:rPr>
        <w:lastRenderedPageBreak/>
        <w:t>que</w:t>
      </w:r>
      <w:r w:rsidR="0056224C" w:rsidRPr="002E4216">
        <w:rPr>
          <w:rFonts w:ascii="Cambria" w:hAnsi="Cambria" w:cs="Arial"/>
          <w:color w:val="000000" w:themeColor="text1"/>
          <w:lang w:val="es-ES_tradnl"/>
        </w:rPr>
        <w:t xml:space="preserve"> pasan</w:t>
      </w:r>
      <w:r w:rsidRPr="002E4216">
        <w:rPr>
          <w:rFonts w:ascii="Cambria" w:hAnsi="Cambria" w:cs="Arial"/>
          <w:color w:val="000000" w:themeColor="text1"/>
          <w:lang w:val="es-ES_tradnl"/>
        </w:rPr>
        <w:t xml:space="preserve"> las personas</w:t>
      </w:r>
      <w:r w:rsidR="0056224C" w:rsidRPr="002E4216">
        <w:rPr>
          <w:rFonts w:ascii="Cambria" w:hAnsi="Cambria" w:cs="Arial"/>
          <w:color w:val="000000" w:themeColor="text1"/>
          <w:lang w:val="es-ES_tradnl"/>
        </w:rPr>
        <w:t xml:space="preserve"> que</w:t>
      </w:r>
      <w:r w:rsidRPr="002E4216">
        <w:rPr>
          <w:rFonts w:ascii="Cambria" w:hAnsi="Cambria" w:cs="Arial"/>
          <w:color w:val="000000" w:themeColor="text1"/>
          <w:lang w:val="es-ES_tradnl"/>
        </w:rPr>
        <w:t xml:space="preserve"> acompañan a mujeres en situación de aborto. A partir de estos hallazgos se desarrollaron perfiles de personas que han apoyado estos procesos y se recuperaron </w:t>
      </w:r>
      <w:r w:rsidR="00714015" w:rsidRPr="002E4216">
        <w:rPr>
          <w:rFonts w:ascii="Cambria" w:hAnsi="Cambria" w:cs="Arial"/>
          <w:color w:val="000000" w:themeColor="text1"/>
          <w:lang w:val="es-ES_tradnl"/>
        </w:rPr>
        <w:t xml:space="preserve">elementos en </w:t>
      </w:r>
      <w:r w:rsidRPr="002E4216">
        <w:rPr>
          <w:rFonts w:ascii="Cambria" w:hAnsi="Cambria" w:cs="Arial"/>
          <w:color w:val="000000" w:themeColor="text1"/>
          <w:lang w:val="es-ES_tradnl"/>
        </w:rPr>
        <w:t xml:space="preserve">sus historias, a fin de desarrollar próximamente mensajes para </w:t>
      </w:r>
      <w:r w:rsidR="0056224C" w:rsidRPr="002E4216">
        <w:rPr>
          <w:rFonts w:ascii="Cambria" w:hAnsi="Cambria" w:cs="Arial"/>
          <w:color w:val="000000" w:themeColor="text1"/>
          <w:lang w:val="es-ES_tradnl"/>
        </w:rPr>
        <w:t xml:space="preserve">reducir </w:t>
      </w:r>
      <w:r w:rsidR="002E4216" w:rsidRPr="002E4216">
        <w:rPr>
          <w:rFonts w:ascii="Cambria" w:hAnsi="Cambria" w:cs="Arial"/>
          <w:color w:val="000000" w:themeColor="text1"/>
          <w:lang w:val="es-ES_tradnl"/>
        </w:rPr>
        <w:t>la discriminación hacia mujeres en situación de aborto</w:t>
      </w:r>
      <w:r w:rsidRPr="002E4216">
        <w:rPr>
          <w:rFonts w:ascii="Cambria" w:hAnsi="Cambria" w:cs="Arial"/>
          <w:color w:val="000000" w:themeColor="text1"/>
          <w:lang w:val="es-ES_tradnl"/>
        </w:rPr>
        <w:t>.</w:t>
      </w:r>
      <w:r w:rsidRPr="0054091C">
        <w:rPr>
          <w:rFonts w:ascii="Cambria" w:hAnsi="Cambria" w:cs="Arial"/>
          <w:color w:val="000000" w:themeColor="text1"/>
          <w:lang w:val="es-ES_tradnl"/>
        </w:rPr>
        <w:t xml:space="preserve"> </w:t>
      </w:r>
    </w:p>
    <w:p w14:paraId="7C550874" w14:textId="77777777" w:rsidR="00C50A23" w:rsidRPr="0054091C" w:rsidRDefault="00C50A23" w:rsidP="001D2492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1E173F34" w14:textId="5D7C0328" w:rsidR="00C76A98" w:rsidRPr="00ED7595" w:rsidRDefault="00C50A23" w:rsidP="001D2492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54091C">
        <w:rPr>
          <w:rFonts w:ascii="Cambria" w:hAnsi="Cambria" w:cs="Arial"/>
          <w:color w:val="000000" w:themeColor="text1"/>
          <w:lang w:val="es-ES_tradnl"/>
        </w:rPr>
        <w:t xml:space="preserve">Además, CDD </w:t>
      </w:r>
      <w:r w:rsidR="003B6FDD">
        <w:rPr>
          <w:rFonts w:ascii="Cambria" w:hAnsi="Cambria" w:cs="Arial"/>
          <w:color w:val="000000" w:themeColor="text1"/>
          <w:lang w:val="es-ES_tradnl"/>
        </w:rPr>
        <w:t xml:space="preserve">realizó </w:t>
      </w:r>
      <w:r w:rsidR="00C76A98">
        <w:rPr>
          <w:rFonts w:ascii="Cambria" w:hAnsi="Cambria" w:cs="Arial"/>
          <w:color w:val="000000" w:themeColor="text1"/>
          <w:lang w:val="es-ES_tradnl"/>
        </w:rPr>
        <w:t>análisis sobre la información recabada en su última Encues</w:t>
      </w:r>
      <w:r w:rsidR="00AB4B47">
        <w:rPr>
          <w:rFonts w:ascii="Cambria" w:hAnsi="Cambria" w:cs="Arial"/>
          <w:color w:val="000000" w:themeColor="text1"/>
          <w:lang w:val="es-ES_tradnl"/>
        </w:rPr>
        <w:t>ta Nacional de Opinión Católica sobre la composición de las familias y el efecto del mismo en opiniones sobre educación sexual integral, métodos anticonceptivos y maternidades, entre otros. Los</w:t>
      </w:r>
      <w:r w:rsidR="00C76A98">
        <w:rPr>
          <w:rFonts w:ascii="Cambria" w:hAnsi="Cambria" w:cs="Arial"/>
          <w:color w:val="000000" w:themeColor="text1"/>
          <w:lang w:val="es-ES_tradnl"/>
        </w:rPr>
        <w:t xml:space="preserve"> resultados</w:t>
      </w:r>
      <w:r w:rsidR="007C5C05">
        <w:rPr>
          <w:rFonts w:ascii="Cambria" w:hAnsi="Cambria" w:cs="Arial"/>
          <w:color w:val="000000" w:themeColor="text1"/>
          <w:lang w:val="es-ES_tradnl"/>
        </w:rPr>
        <w:t xml:space="preserve"> de</w:t>
      </w:r>
      <w:r w:rsidR="00AB4B47">
        <w:rPr>
          <w:rFonts w:ascii="Cambria" w:hAnsi="Cambria" w:cs="Arial"/>
          <w:color w:val="000000" w:themeColor="text1"/>
          <w:lang w:val="es-ES_tradnl"/>
        </w:rPr>
        <w:t xml:space="preserve"> dicho análisis fue</w:t>
      </w:r>
      <w:r w:rsidR="00890E80">
        <w:rPr>
          <w:rFonts w:ascii="Cambria" w:hAnsi="Cambria" w:cs="Arial"/>
          <w:color w:val="000000" w:themeColor="text1"/>
          <w:lang w:val="es-ES_tradnl"/>
        </w:rPr>
        <w:t>ron</w:t>
      </w:r>
      <w:r w:rsidR="00AB4B47">
        <w:rPr>
          <w:rFonts w:ascii="Cambria" w:hAnsi="Cambria" w:cs="Arial"/>
          <w:color w:val="000000" w:themeColor="text1"/>
          <w:lang w:val="es-ES_tradnl"/>
        </w:rPr>
        <w:t xml:space="preserve"> presentado</w:t>
      </w:r>
      <w:r w:rsidR="00890E80">
        <w:rPr>
          <w:rFonts w:ascii="Cambria" w:hAnsi="Cambria" w:cs="Arial"/>
          <w:color w:val="000000" w:themeColor="text1"/>
          <w:lang w:val="es-ES_tradnl"/>
        </w:rPr>
        <w:t>s</w:t>
      </w:r>
      <w:r w:rsidR="00AB4B47">
        <w:rPr>
          <w:rFonts w:ascii="Cambria" w:hAnsi="Cambria" w:cs="Arial"/>
          <w:color w:val="000000" w:themeColor="text1"/>
          <w:lang w:val="es-ES_tradnl"/>
        </w:rPr>
        <w:t xml:space="preserve"> en un c</w:t>
      </w:r>
      <w:r w:rsidR="00C76A98">
        <w:rPr>
          <w:rFonts w:ascii="Cambria" w:hAnsi="Cambria" w:cs="Arial"/>
          <w:color w:val="000000" w:themeColor="text1"/>
          <w:lang w:val="es-ES_tradnl"/>
        </w:rPr>
        <w:t>ongreso</w:t>
      </w:r>
      <w:r w:rsidR="00AB4B47">
        <w:rPr>
          <w:rFonts w:ascii="Cambria" w:hAnsi="Cambria" w:cs="Arial"/>
          <w:color w:val="000000" w:themeColor="text1"/>
          <w:lang w:val="es-ES_tradnl"/>
        </w:rPr>
        <w:t xml:space="preserve"> académico</w:t>
      </w:r>
      <w:r w:rsidR="00C76A98">
        <w:rPr>
          <w:rFonts w:ascii="Cambria" w:hAnsi="Cambria" w:cs="Arial"/>
          <w:color w:val="000000" w:themeColor="text1"/>
          <w:lang w:val="es-ES_tradnl"/>
        </w:rPr>
        <w:t xml:space="preserve">. </w:t>
      </w:r>
    </w:p>
    <w:p w14:paraId="0E6B903A" w14:textId="77777777" w:rsidR="00C50A23" w:rsidRDefault="00C50A23" w:rsidP="00603FBC">
      <w:pPr>
        <w:spacing w:after="0" w:line="240" w:lineRule="auto"/>
        <w:jc w:val="both"/>
        <w:rPr>
          <w:rFonts w:ascii="Cambria" w:hAnsi="Cambria" w:cs="Arial"/>
          <w:b/>
          <w:color w:val="000000" w:themeColor="text1"/>
          <w:lang w:val="es-ES_tradnl"/>
        </w:rPr>
      </w:pPr>
    </w:p>
    <w:p w14:paraId="322AAE38" w14:textId="77777777" w:rsidR="009439B2" w:rsidRPr="00ED7595" w:rsidRDefault="009439B2" w:rsidP="007E140B">
      <w:pPr>
        <w:spacing w:after="0" w:line="240" w:lineRule="auto"/>
        <w:jc w:val="both"/>
        <w:outlineLvl w:val="0"/>
        <w:rPr>
          <w:rFonts w:ascii="Cambria" w:hAnsi="Cambria" w:cs="Arial"/>
          <w:b/>
          <w:color w:val="000000" w:themeColor="text1"/>
          <w:lang w:val="es-ES_tradnl"/>
        </w:rPr>
      </w:pPr>
      <w:r w:rsidRPr="00ED7595">
        <w:rPr>
          <w:rFonts w:ascii="Cambria" w:hAnsi="Cambria" w:cs="Arial"/>
          <w:b/>
          <w:color w:val="000000" w:themeColor="text1"/>
          <w:lang w:val="es-ES_tradnl"/>
        </w:rPr>
        <w:t>3. PROMOCIÓN DE POLITICAS PÚBLICAS A FAVOR DE LOS DERECHOS HUMANOS DE LAS MUJERES Y JÓVENES</w:t>
      </w:r>
    </w:p>
    <w:p w14:paraId="2A6A6F3D" w14:textId="77777777" w:rsidR="00B20C18" w:rsidRPr="00ED7595" w:rsidRDefault="00B20C18" w:rsidP="001969C4">
      <w:pPr>
        <w:spacing w:after="0" w:line="240" w:lineRule="auto"/>
        <w:jc w:val="both"/>
        <w:rPr>
          <w:rFonts w:ascii="Cambria" w:hAnsi="Cambria" w:cs="Arial"/>
          <w:b/>
          <w:color w:val="000000" w:themeColor="text1"/>
          <w:lang w:val="es-ES_tradnl"/>
        </w:rPr>
      </w:pPr>
    </w:p>
    <w:p w14:paraId="011CD293" w14:textId="0B92D984" w:rsidR="00DC16F4" w:rsidRPr="00ED7595" w:rsidRDefault="00DC16F4" w:rsidP="001969C4">
      <w:pPr>
        <w:spacing w:after="0" w:line="240" w:lineRule="auto"/>
        <w:jc w:val="both"/>
        <w:rPr>
          <w:rFonts w:ascii="Cambria" w:hAnsi="Cambria" w:cs="Arial"/>
          <w:b/>
          <w:i/>
          <w:color w:val="000000" w:themeColor="text1"/>
          <w:lang w:val="es-ES_tradnl"/>
        </w:rPr>
      </w:pPr>
      <w:r w:rsidRPr="00ED7595">
        <w:rPr>
          <w:rFonts w:ascii="Cambria" w:hAnsi="Cambria" w:cs="Arial"/>
          <w:b/>
          <w:i/>
          <w:color w:val="000000" w:themeColor="text1"/>
          <w:lang w:val="es-ES_tradnl"/>
        </w:rPr>
        <w:t>Fortalecimiento de capacidades de autoridades y personal de salud para la implementación de p</w:t>
      </w:r>
      <w:r w:rsidR="00C50A23">
        <w:rPr>
          <w:rFonts w:ascii="Cambria" w:hAnsi="Cambria" w:cs="Arial"/>
          <w:b/>
          <w:i/>
          <w:color w:val="000000" w:themeColor="text1"/>
          <w:lang w:val="es-ES_tradnl"/>
        </w:rPr>
        <w:t>olíticas públicas en torno a la</w:t>
      </w:r>
      <w:r w:rsidRPr="00ED7595">
        <w:rPr>
          <w:rFonts w:ascii="Cambria" w:hAnsi="Cambria" w:cs="Arial"/>
          <w:b/>
          <w:i/>
          <w:color w:val="000000" w:themeColor="text1"/>
          <w:lang w:val="es-ES_tradnl"/>
        </w:rPr>
        <w:t xml:space="preserve"> SDSR</w:t>
      </w:r>
    </w:p>
    <w:p w14:paraId="5A2ABC77" w14:textId="489A236A" w:rsidR="00DC16F4" w:rsidRPr="00ED7595" w:rsidRDefault="00DC16F4" w:rsidP="00DC16F4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ED7595">
        <w:rPr>
          <w:rFonts w:ascii="Cambria" w:hAnsi="Cambria" w:cs="Arial"/>
          <w:color w:val="000000" w:themeColor="text1"/>
          <w:lang w:val="es-ES_tradnl"/>
        </w:rPr>
        <w:t>CDD facilitó diversos espacios para el fortalecimiento de capacidades de prestadores de salud</w:t>
      </w:r>
      <w:r w:rsidR="00EA44EB" w:rsidRPr="00ED7595">
        <w:rPr>
          <w:rFonts w:ascii="Cambria" w:hAnsi="Cambria" w:cs="Arial"/>
          <w:color w:val="000000" w:themeColor="text1"/>
          <w:lang w:val="es-ES_tradnl"/>
        </w:rPr>
        <w:t xml:space="preserve">. Por un lado, </w:t>
      </w:r>
      <w:r w:rsidR="00402C44" w:rsidRPr="00ED7595">
        <w:rPr>
          <w:rFonts w:ascii="Cambria" w:hAnsi="Cambria" w:cs="Arial"/>
          <w:color w:val="000000" w:themeColor="text1"/>
          <w:lang w:val="es-ES_tradnl"/>
        </w:rPr>
        <w:t xml:space="preserve">se capacitó a personal sobre </w:t>
      </w:r>
      <w:r w:rsidR="00EA44EB" w:rsidRPr="00ED7595">
        <w:rPr>
          <w:rFonts w:ascii="Cambria" w:hAnsi="Cambria" w:cs="Arial"/>
          <w:color w:val="000000" w:themeColor="text1"/>
          <w:lang w:val="es-ES_tradnl"/>
        </w:rPr>
        <w:t>la obligación d</w:t>
      </w:r>
      <w:r w:rsidR="00C50A23">
        <w:rPr>
          <w:rFonts w:ascii="Cambria" w:hAnsi="Cambria" w:cs="Arial"/>
          <w:color w:val="000000" w:themeColor="text1"/>
          <w:lang w:val="es-ES_tradnl"/>
        </w:rPr>
        <w:t>e proveer servicios adecuados</w:t>
      </w:r>
      <w:r w:rsidRPr="00ED7595">
        <w:rPr>
          <w:rFonts w:ascii="Cambria" w:hAnsi="Cambria" w:cs="Arial"/>
          <w:color w:val="000000" w:themeColor="text1"/>
          <w:lang w:val="es-ES_tradnl"/>
        </w:rPr>
        <w:t xml:space="preserve"> de salud sexual y reproductiva para víctimas de violencia sexual, incluyendo la ILE, de acuerdo con la NOM 046</w:t>
      </w:r>
      <w:r w:rsidR="00C50A23">
        <w:rPr>
          <w:rFonts w:ascii="Cambria" w:hAnsi="Cambria" w:cs="Arial"/>
          <w:color w:val="000000" w:themeColor="text1"/>
          <w:lang w:val="es-ES_tradnl"/>
        </w:rPr>
        <w:t>. P</w:t>
      </w:r>
      <w:r w:rsidR="00EA44EB" w:rsidRPr="00ED7595">
        <w:rPr>
          <w:rFonts w:ascii="Cambria" w:hAnsi="Cambria" w:cs="Arial"/>
          <w:color w:val="000000" w:themeColor="text1"/>
          <w:lang w:val="es-ES_tradnl"/>
        </w:rPr>
        <w:t xml:space="preserve">or otro lado, </w:t>
      </w:r>
      <w:r w:rsidR="00402C44" w:rsidRPr="00ED7595">
        <w:rPr>
          <w:rFonts w:ascii="Cambria" w:hAnsi="Cambria" w:cs="Arial"/>
          <w:color w:val="000000" w:themeColor="text1"/>
          <w:lang w:val="es-ES_tradnl"/>
        </w:rPr>
        <w:t xml:space="preserve">se llevaron a cabo talleres de reflexión sobre ética, principios y valores en la provisión de servicios </w:t>
      </w:r>
      <w:r w:rsidR="00B819C6">
        <w:rPr>
          <w:rFonts w:ascii="Cambria" w:hAnsi="Cambria" w:cs="Arial"/>
          <w:color w:val="000000" w:themeColor="text1"/>
          <w:lang w:val="es-ES_tradnl"/>
        </w:rPr>
        <w:t>de salud sexual y reproductiva</w:t>
      </w:r>
      <w:r w:rsidR="00402C44" w:rsidRPr="00ED7595">
        <w:rPr>
          <w:rFonts w:ascii="Cambria" w:hAnsi="Cambria" w:cs="Arial"/>
          <w:color w:val="000000" w:themeColor="text1"/>
          <w:lang w:val="es-ES_tradnl"/>
        </w:rPr>
        <w:t>, incluyendo la ILE</w:t>
      </w:r>
      <w:r w:rsidR="00C50A23">
        <w:rPr>
          <w:rFonts w:ascii="Cambria" w:hAnsi="Cambria" w:cs="Arial"/>
          <w:color w:val="000000" w:themeColor="text1"/>
          <w:lang w:val="es-ES_tradnl"/>
        </w:rPr>
        <w:t>,</w:t>
      </w:r>
      <w:r w:rsidR="00402C44" w:rsidRPr="00ED7595">
        <w:rPr>
          <w:rFonts w:ascii="Cambria" w:hAnsi="Cambria" w:cs="Arial"/>
          <w:color w:val="000000" w:themeColor="text1"/>
          <w:lang w:val="es-ES_tradnl"/>
        </w:rPr>
        <w:t xml:space="preserve"> a fin de reducir </w:t>
      </w:r>
      <w:r w:rsidR="002E4216">
        <w:rPr>
          <w:rFonts w:ascii="Cambria" w:hAnsi="Cambria" w:cs="Arial"/>
          <w:color w:val="000000" w:themeColor="text1"/>
          <w:lang w:val="es-ES_tradnl"/>
        </w:rPr>
        <w:t>el estigma y la discriminación</w:t>
      </w:r>
      <w:r w:rsidR="00402C44"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2E4216">
        <w:rPr>
          <w:rFonts w:ascii="Cambria" w:hAnsi="Cambria" w:cs="Arial"/>
          <w:color w:val="000000" w:themeColor="text1"/>
          <w:lang w:val="es-ES_tradnl"/>
        </w:rPr>
        <w:t xml:space="preserve">en </w:t>
      </w:r>
      <w:r w:rsidR="00402C44" w:rsidRPr="00ED7595">
        <w:rPr>
          <w:rFonts w:ascii="Cambria" w:hAnsi="Cambria" w:cs="Arial"/>
          <w:color w:val="000000" w:themeColor="text1"/>
          <w:lang w:val="es-ES_tradnl"/>
        </w:rPr>
        <w:t xml:space="preserve">contra </w:t>
      </w:r>
      <w:r w:rsidR="002E4216">
        <w:rPr>
          <w:rFonts w:ascii="Cambria" w:hAnsi="Cambria" w:cs="Arial"/>
          <w:color w:val="000000" w:themeColor="text1"/>
          <w:lang w:val="es-ES_tradnl"/>
        </w:rPr>
        <w:t xml:space="preserve">de </w:t>
      </w:r>
      <w:r w:rsidR="00402C44" w:rsidRPr="00ED7595">
        <w:rPr>
          <w:rFonts w:ascii="Cambria" w:hAnsi="Cambria" w:cs="Arial"/>
          <w:color w:val="000000" w:themeColor="text1"/>
          <w:lang w:val="es-ES_tradnl"/>
        </w:rPr>
        <w:t xml:space="preserve">las mujeres que </w:t>
      </w:r>
      <w:r w:rsidR="002E4216">
        <w:rPr>
          <w:rFonts w:ascii="Cambria" w:hAnsi="Cambria" w:cs="Arial"/>
          <w:color w:val="000000" w:themeColor="text1"/>
          <w:lang w:val="es-ES_tradnl"/>
        </w:rPr>
        <w:t>buscan estos servicios</w:t>
      </w:r>
      <w:r w:rsidR="00714015">
        <w:rPr>
          <w:rFonts w:ascii="Cambria" w:hAnsi="Cambria" w:cs="Arial"/>
          <w:color w:val="000000" w:themeColor="text1"/>
          <w:lang w:val="es-ES_tradnl"/>
        </w:rPr>
        <w:t xml:space="preserve">, particularmente en el Estado de México, Hidalgo y Tabasco. </w:t>
      </w:r>
    </w:p>
    <w:p w14:paraId="0BD0C8C5" w14:textId="77777777" w:rsidR="006D3E26" w:rsidRPr="00ED7595" w:rsidRDefault="006D3E26" w:rsidP="001969C4">
      <w:pPr>
        <w:spacing w:after="0" w:line="240" w:lineRule="auto"/>
        <w:jc w:val="both"/>
        <w:rPr>
          <w:rFonts w:ascii="Cambria" w:hAnsi="Cambria" w:cs="Arial"/>
          <w:b/>
          <w:color w:val="000000" w:themeColor="text1"/>
          <w:lang w:val="es-ES_tradnl"/>
        </w:rPr>
      </w:pPr>
    </w:p>
    <w:p w14:paraId="2F36FB89" w14:textId="073F84C4" w:rsidR="00746B38" w:rsidRPr="00ED7595" w:rsidRDefault="00714015" w:rsidP="001969C4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>
        <w:rPr>
          <w:rFonts w:ascii="Cambria" w:hAnsi="Cambria" w:cs="Arial"/>
          <w:color w:val="000000" w:themeColor="text1"/>
          <w:lang w:val="es-ES_tradnl"/>
        </w:rPr>
        <w:t>Además</w:t>
      </w:r>
      <w:r w:rsidR="009A58A6"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  <w:r>
        <w:rPr>
          <w:rFonts w:ascii="Cambria" w:hAnsi="Cambria" w:cs="Arial"/>
          <w:color w:val="000000" w:themeColor="text1"/>
          <w:lang w:val="es-ES_tradnl"/>
        </w:rPr>
        <w:t>de estos talleres</w:t>
      </w:r>
      <w:r w:rsidR="009A58A6" w:rsidRPr="00ED7595">
        <w:rPr>
          <w:rFonts w:ascii="Cambria" w:hAnsi="Cambria" w:cs="Arial"/>
          <w:color w:val="000000" w:themeColor="text1"/>
          <w:lang w:val="es-ES_tradnl"/>
        </w:rPr>
        <w:t>, CDD</w:t>
      </w:r>
      <w:r w:rsidR="003920FE" w:rsidRPr="00ED7595">
        <w:rPr>
          <w:rFonts w:ascii="Cambria" w:hAnsi="Cambria" w:cs="Arial"/>
          <w:color w:val="000000" w:themeColor="text1"/>
          <w:lang w:val="es-ES_tradnl"/>
        </w:rPr>
        <w:t xml:space="preserve"> sostuv</w:t>
      </w:r>
      <w:r w:rsidR="009F5B10" w:rsidRPr="00ED7595">
        <w:rPr>
          <w:rFonts w:ascii="Cambria" w:hAnsi="Cambria" w:cs="Arial"/>
          <w:color w:val="000000" w:themeColor="text1"/>
          <w:lang w:val="es-ES_tradnl"/>
        </w:rPr>
        <w:t xml:space="preserve">o </w:t>
      </w:r>
      <w:r w:rsidR="006D3E26" w:rsidRPr="00ED7595">
        <w:rPr>
          <w:rFonts w:ascii="Cambria" w:hAnsi="Cambria" w:cs="Arial"/>
          <w:color w:val="000000" w:themeColor="text1"/>
          <w:lang w:val="es-ES_tradnl"/>
        </w:rPr>
        <w:t xml:space="preserve">varias </w:t>
      </w:r>
      <w:r w:rsidR="00C50A23">
        <w:rPr>
          <w:rFonts w:ascii="Cambria" w:hAnsi="Cambria" w:cs="Arial"/>
          <w:color w:val="000000" w:themeColor="text1"/>
          <w:lang w:val="es-ES_tradnl"/>
        </w:rPr>
        <w:t xml:space="preserve">reuniones </w:t>
      </w:r>
      <w:r w:rsidR="00785B77" w:rsidRPr="00ED7595">
        <w:rPr>
          <w:rFonts w:ascii="Cambria" w:hAnsi="Cambria" w:cs="Arial"/>
          <w:color w:val="000000" w:themeColor="text1"/>
          <w:lang w:val="es-ES_tradnl"/>
        </w:rPr>
        <w:t>con</w:t>
      </w:r>
      <w:r>
        <w:rPr>
          <w:rFonts w:ascii="Cambria" w:hAnsi="Cambria" w:cs="Arial"/>
          <w:color w:val="000000" w:themeColor="text1"/>
          <w:lang w:val="es-ES_tradnl"/>
        </w:rPr>
        <w:t xml:space="preserve"> representantes de</w:t>
      </w:r>
      <w:r w:rsidR="001D520B" w:rsidRPr="00ED7595">
        <w:rPr>
          <w:rFonts w:ascii="Cambria" w:hAnsi="Cambria" w:cs="Arial"/>
          <w:color w:val="000000" w:themeColor="text1"/>
          <w:lang w:val="es-ES_tradnl"/>
        </w:rPr>
        <w:t xml:space="preserve"> las secreta</w:t>
      </w:r>
      <w:r w:rsidR="008005B0" w:rsidRPr="00ED7595">
        <w:rPr>
          <w:rFonts w:ascii="Cambria" w:hAnsi="Cambria" w:cs="Arial"/>
          <w:color w:val="000000" w:themeColor="text1"/>
          <w:lang w:val="es-ES_tradnl"/>
        </w:rPr>
        <w:t xml:space="preserve">rias de salud </w:t>
      </w:r>
      <w:r w:rsidR="00217B1B" w:rsidRPr="00ED7595">
        <w:rPr>
          <w:rFonts w:ascii="Cambria" w:hAnsi="Cambria" w:cs="Arial"/>
          <w:color w:val="000000" w:themeColor="text1"/>
          <w:lang w:val="es-ES_tradnl"/>
        </w:rPr>
        <w:t>y los institutos de m</w:t>
      </w:r>
      <w:r w:rsidR="001D520B" w:rsidRPr="00ED7595">
        <w:rPr>
          <w:rFonts w:ascii="Cambria" w:hAnsi="Cambria" w:cs="Arial"/>
          <w:color w:val="000000" w:themeColor="text1"/>
          <w:lang w:val="es-ES_tradnl"/>
        </w:rPr>
        <w:t>ujeres</w:t>
      </w:r>
      <w:r w:rsidR="00217B1B" w:rsidRPr="00ED7595">
        <w:rPr>
          <w:rFonts w:ascii="Cambria" w:hAnsi="Cambria" w:cs="Arial"/>
          <w:color w:val="000000" w:themeColor="text1"/>
          <w:lang w:val="es-ES_tradnl"/>
        </w:rPr>
        <w:t xml:space="preserve"> en </w:t>
      </w:r>
      <w:r w:rsidR="009F5B10" w:rsidRPr="00ED7595">
        <w:rPr>
          <w:rFonts w:ascii="Cambria" w:hAnsi="Cambria" w:cs="Arial"/>
          <w:color w:val="000000" w:themeColor="text1"/>
          <w:lang w:val="es-ES_tradnl"/>
        </w:rPr>
        <w:t xml:space="preserve">varios estados para promover la aplicación correcta de la NOM 046 para víctimas de violación, además de abordar la necesidad de tener personal no objetor </w:t>
      </w:r>
      <w:r w:rsidR="00B819C6">
        <w:rPr>
          <w:rFonts w:ascii="Cambria" w:hAnsi="Cambria" w:cs="Arial"/>
          <w:color w:val="000000" w:themeColor="text1"/>
          <w:lang w:val="es-ES_tradnl"/>
        </w:rPr>
        <w:t>de con</w:t>
      </w:r>
      <w:r w:rsidR="00C50A23">
        <w:rPr>
          <w:rFonts w:ascii="Cambria" w:hAnsi="Cambria" w:cs="Arial"/>
          <w:color w:val="000000" w:themeColor="text1"/>
          <w:lang w:val="es-ES_tradnl"/>
        </w:rPr>
        <w:t xml:space="preserve">ciencia en sus planteles, a fin de </w:t>
      </w:r>
      <w:r w:rsidR="009F5B10" w:rsidRPr="00ED7595">
        <w:rPr>
          <w:rFonts w:ascii="Cambria" w:hAnsi="Cambria" w:cs="Arial"/>
          <w:color w:val="000000" w:themeColor="text1"/>
          <w:lang w:val="es-ES_tradnl"/>
        </w:rPr>
        <w:t>salvaguardar los derechos de las mujeres y evitar su re</w:t>
      </w:r>
      <w:r w:rsidR="00C50A23">
        <w:rPr>
          <w:rFonts w:ascii="Cambria" w:hAnsi="Cambria" w:cs="Arial"/>
          <w:color w:val="000000" w:themeColor="text1"/>
          <w:lang w:val="es-ES_tradnl"/>
        </w:rPr>
        <w:t>-</w:t>
      </w:r>
      <w:r w:rsidR="009F5B10" w:rsidRPr="00ED7595">
        <w:rPr>
          <w:rFonts w:ascii="Cambria" w:hAnsi="Cambria" w:cs="Arial"/>
          <w:color w:val="000000" w:themeColor="text1"/>
          <w:lang w:val="es-ES_tradnl"/>
        </w:rPr>
        <w:t>victimización. En particu</w:t>
      </w:r>
      <w:r w:rsidR="00C50A23">
        <w:rPr>
          <w:rFonts w:ascii="Cambria" w:hAnsi="Cambria" w:cs="Arial"/>
          <w:color w:val="000000" w:themeColor="text1"/>
          <w:lang w:val="es-ES_tradnl"/>
        </w:rPr>
        <w:t>lar, CDD dio seguimiento a la creación del</w:t>
      </w:r>
      <w:r w:rsidR="009F5B10" w:rsidRPr="00ED7595">
        <w:rPr>
          <w:rFonts w:ascii="Cambria" w:hAnsi="Cambria" w:cs="Arial"/>
          <w:color w:val="000000" w:themeColor="text1"/>
          <w:lang w:val="es-ES_tradnl"/>
        </w:rPr>
        <w:t xml:space="preserve"> Programa </w:t>
      </w:r>
      <w:r w:rsidR="00C50A23">
        <w:rPr>
          <w:rFonts w:ascii="Cambria" w:hAnsi="Cambria" w:cs="Arial"/>
          <w:color w:val="000000" w:themeColor="text1"/>
          <w:lang w:val="es-ES_tradnl"/>
        </w:rPr>
        <w:t xml:space="preserve">de </w:t>
      </w:r>
      <w:r w:rsidR="009F5B10" w:rsidRPr="00ED7595">
        <w:rPr>
          <w:rFonts w:ascii="Cambria" w:hAnsi="Cambria" w:cs="Arial"/>
          <w:color w:val="000000" w:themeColor="text1"/>
          <w:lang w:val="es-ES_tradnl"/>
        </w:rPr>
        <w:t xml:space="preserve">ILE en el estado de Jalisco, el cual </w:t>
      </w:r>
      <w:r w:rsidR="00B47843" w:rsidRPr="00ED7595">
        <w:rPr>
          <w:rFonts w:ascii="Cambria" w:hAnsi="Cambria" w:cs="Arial"/>
          <w:color w:val="000000" w:themeColor="text1"/>
          <w:lang w:val="es-ES_tradnl"/>
        </w:rPr>
        <w:t>fue resultado de las recomendaciones de la AVG en el estado</w:t>
      </w:r>
      <w:r w:rsidR="009F5B10" w:rsidRPr="00ED7595">
        <w:rPr>
          <w:rFonts w:ascii="Cambria" w:hAnsi="Cambria" w:cs="Arial"/>
          <w:color w:val="000000" w:themeColor="text1"/>
          <w:lang w:val="es-ES_tradnl"/>
        </w:rPr>
        <w:t xml:space="preserve">. </w:t>
      </w:r>
    </w:p>
    <w:p w14:paraId="63248AA6" w14:textId="53D3E467" w:rsidR="002E4216" w:rsidRDefault="002E4216" w:rsidP="001969C4">
      <w:pPr>
        <w:spacing w:after="0" w:line="240" w:lineRule="auto"/>
        <w:jc w:val="both"/>
        <w:rPr>
          <w:rFonts w:ascii="Cambria" w:hAnsi="Cambria" w:cs="Arial"/>
          <w:b/>
          <w:i/>
          <w:color w:val="000000" w:themeColor="text1"/>
          <w:lang w:val="es-ES_tradnl"/>
        </w:rPr>
      </w:pPr>
    </w:p>
    <w:p w14:paraId="10A6DF9E" w14:textId="2043C68B" w:rsidR="001D520B" w:rsidRPr="00ED7595" w:rsidRDefault="008005B0" w:rsidP="001969C4">
      <w:pPr>
        <w:spacing w:after="0" w:line="240" w:lineRule="auto"/>
        <w:jc w:val="both"/>
        <w:rPr>
          <w:rFonts w:ascii="Cambria" w:hAnsi="Cambria" w:cs="Arial"/>
          <w:b/>
          <w:i/>
          <w:color w:val="000000" w:themeColor="text1"/>
          <w:lang w:val="es-ES_tradnl"/>
        </w:rPr>
      </w:pPr>
      <w:r w:rsidRPr="00ED7595">
        <w:rPr>
          <w:rFonts w:ascii="Cambria" w:hAnsi="Cambria" w:cs="Arial"/>
          <w:b/>
          <w:i/>
          <w:color w:val="000000" w:themeColor="text1"/>
          <w:lang w:val="es-ES_tradnl"/>
        </w:rPr>
        <w:t xml:space="preserve">Acciones de incidencia en torno a políticas públicas </w:t>
      </w:r>
      <w:r w:rsidR="00070EA8" w:rsidRPr="00ED7595">
        <w:rPr>
          <w:rFonts w:ascii="Cambria" w:hAnsi="Cambria" w:cs="Arial"/>
          <w:b/>
          <w:i/>
          <w:color w:val="000000" w:themeColor="text1"/>
          <w:lang w:val="es-ES_tradnl"/>
        </w:rPr>
        <w:t>sobre</w:t>
      </w:r>
      <w:r w:rsidR="003C5B37" w:rsidRPr="00ED7595">
        <w:rPr>
          <w:rFonts w:ascii="Cambria" w:hAnsi="Cambria" w:cs="Arial"/>
          <w:b/>
          <w:i/>
          <w:color w:val="000000" w:themeColor="text1"/>
          <w:lang w:val="es-ES_tradnl"/>
        </w:rPr>
        <w:t xml:space="preserve"> </w:t>
      </w:r>
      <w:r w:rsidR="008347FE" w:rsidRPr="00ED7595">
        <w:rPr>
          <w:rFonts w:ascii="Cambria" w:hAnsi="Cambria" w:cs="Arial"/>
          <w:b/>
          <w:i/>
          <w:color w:val="000000" w:themeColor="text1"/>
          <w:lang w:val="es-ES_tradnl"/>
        </w:rPr>
        <w:t xml:space="preserve">derechos humanos y </w:t>
      </w:r>
      <w:r w:rsidRPr="00ED7595">
        <w:rPr>
          <w:rFonts w:ascii="Cambria" w:hAnsi="Cambria" w:cs="Arial"/>
          <w:b/>
          <w:i/>
          <w:color w:val="000000" w:themeColor="text1"/>
          <w:lang w:val="es-ES_tradnl"/>
        </w:rPr>
        <w:t xml:space="preserve">violencia </w:t>
      </w:r>
      <w:r w:rsidR="000423F5" w:rsidRPr="00ED7595">
        <w:rPr>
          <w:rFonts w:ascii="Cambria" w:hAnsi="Cambria" w:cs="Arial"/>
          <w:b/>
          <w:i/>
          <w:color w:val="000000" w:themeColor="text1"/>
          <w:lang w:val="es-ES_tradnl"/>
        </w:rPr>
        <w:t>contra las mujeres</w:t>
      </w:r>
    </w:p>
    <w:p w14:paraId="6B0757D8" w14:textId="2946A306" w:rsidR="00F62037" w:rsidRPr="00ED7595" w:rsidRDefault="00D0074E" w:rsidP="00F62037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ED7595">
        <w:rPr>
          <w:rFonts w:ascii="Cambria" w:hAnsi="Cambria" w:cs="Arial"/>
          <w:color w:val="000000" w:themeColor="text1"/>
          <w:lang w:val="es-ES_tradnl"/>
        </w:rPr>
        <w:t xml:space="preserve">CDD </w:t>
      </w:r>
      <w:r w:rsidR="008005B0" w:rsidRPr="00ED7595">
        <w:rPr>
          <w:rFonts w:ascii="Cambria" w:hAnsi="Cambria" w:cs="Arial"/>
          <w:color w:val="000000" w:themeColor="text1"/>
          <w:lang w:val="es-ES_tradnl"/>
        </w:rPr>
        <w:t>realizó</w:t>
      </w:r>
      <w:r w:rsidRPr="00ED7595">
        <w:rPr>
          <w:rFonts w:ascii="Cambria" w:hAnsi="Cambria" w:cs="Arial"/>
          <w:color w:val="000000" w:themeColor="text1"/>
          <w:lang w:val="es-ES_tradnl"/>
        </w:rPr>
        <w:t xml:space="preserve"> varias reuniones con o</w:t>
      </w:r>
      <w:r w:rsidR="008005B0" w:rsidRPr="00ED7595">
        <w:rPr>
          <w:rFonts w:ascii="Cambria" w:hAnsi="Cambria" w:cs="Arial"/>
          <w:color w:val="000000" w:themeColor="text1"/>
          <w:lang w:val="es-ES_tradnl"/>
        </w:rPr>
        <w:t xml:space="preserve">peradores </w:t>
      </w:r>
      <w:r w:rsidRPr="00ED7595">
        <w:rPr>
          <w:rFonts w:ascii="Cambria" w:hAnsi="Cambria" w:cs="Arial"/>
          <w:color w:val="000000" w:themeColor="text1"/>
          <w:lang w:val="es-ES_tradnl"/>
        </w:rPr>
        <w:t xml:space="preserve">de justicia y otras organizaciones de la sociedad civil en torno a </w:t>
      </w:r>
      <w:r w:rsidR="008005B0" w:rsidRPr="00ED7595">
        <w:rPr>
          <w:rFonts w:ascii="Cambria" w:hAnsi="Cambria" w:cs="Arial"/>
          <w:color w:val="000000" w:themeColor="text1"/>
          <w:lang w:val="es-ES_tradnl"/>
        </w:rPr>
        <w:t>la defensa de los derechos humanos</w:t>
      </w:r>
      <w:r w:rsidR="00163249">
        <w:rPr>
          <w:rFonts w:ascii="Cambria" w:hAnsi="Cambria" w:cs="Arial"/>
          <w:color w:val="000000" w:themeColor="text1"/>
          <w:lang w:val="es-ES_tradnl"/>
        </w:rPr>
        <w:t xml:space="preserve"> de las mujeres</w:t>
      </w:r>
      <w:r w:rsidR="00B819C6">
        <w:rPr>
          <w:rFonts w:ascii="Cambria" w:hAnsi="Cambria" w:cs="Arial"/>
          <w:color w:val="000000" w:themeColor="text1"/>
          <w:lang w:val="es-ES_tradnl"/>
        </w:rPr>
        <w:t xml:space="preserve"> y a</w:t>
      </w:r>
      <w:r w:rsidR="008005B0" w:rsidRPr="00ED7595">
        <w:rPr>
          <w:rFonts w:ascii="Cambria" w:hAnsi="Cambria" w:cs="Arial"/>
          <w:color w:val="000000" w:themeColor="text1"/>
          <w:lang w:val="es-ES_tradnl"/>
        </w:rPr>
        <w:t>l feminicidio</w:t>
      </w:r>
      <w:r w:rsidR="00A82A71" w:rsidRPr="00ED7595">
        <w:rPr>
          <w:rFonts w:ascii="Cambria" w:hAnsi="Cambria" w:cs="Arial"/>
          <w:color w:val="000000" w:themeColor="text1"/>
          <w:lang w:val="es-ES_tradnl"/>
        </w:rPr>
        <w:t xml:space="preserve">. </w:t>
      </w:r>
      <w:r w:rsidRPr="00ED7595">
        <w:rPr>
          <w:rFonts w:ascii="Cambria" w:hAnsi="Cambria" w:cs="Arial"/>
          <w:color w:val="000000" w:themeColor="text1"/>
          <w:lang w:val="es-ES_tradnl"/>
        </w:rPr>
        <w:t>En varios estados</w:t>
      </w:r>
      <w:r w:rsidR="00091B26" w:rsidRPr="00ED7595">
        <w:rPr>
          <w:rFonts w:ascii="Cambria" w:hAnsi="Cambria" w:cs="Arial"/>
          <w:color w:val="000000" w:themeColor="text1"/>
          <w:lang w:val="es-ES_tradnl"/>
        </w:rPr>
        <w:t>,</w:t>
      </w:r>
      <w:r w:rsidR="001569A2"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A76CB9" w:rsidRPr="00ED7595">
        <w:rPr>
          <w:rFonts w:ascii="Cambria" w:hAnsi="Cambria" w:cs="Arial"/>
          <w:color w:val="000000" w:themeColor="text1"/>
          <w:lang w:val="es-ES_tradnl"/>
        </w:rPr>
        <w:t>CDD</w:t>
      </w:r>
      <w:r w:rsidR="00590210" w:rsidRPr="00ED7595">
        <w:rPr>
          <w:rFonts w:ascii="Cambria" w:hAnsi="Cambria" w:cs="Arial"/>
          <w:color w:val="000000" w:themeColor="text1"/>
          <w:lang w:val="es-ES_tradnl"/>
        </w:rPr>
        <w:t xml:space="preserve"> y el OCNF</w:t>
      </w:r>
      <w:r w:rsidR="00A76CB9"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590210" w:rsidRPr="00ED7595">
        <w:rPr>
          <w:rFonts w:ascii="Cambria" w:hAnsi="Cambria" w:cs="Arial"/>
          <w:color w:val="000000" w:themeColor="text1"/>
          <w:lang w:val="es-ES_tradnl"/>
        </w:rPr>
        <w:t>brindaron</w:t>
      </w:r>
      <w:r w:rsidR="0046514E" w:rsidRPr="00ED7595">
        <w:rPr>
          <w:rFonts w:ascii="Cambria" w:hAnsi="Cambria" w:cs="Arial"/>
          <w:color w:val="000000" w:themeColor="text1"/>
          <w:lang w:val="es-ES_tradnl"/>
        </w:rPr>
        <w:t xml:space="preserve"> asistencia</w:t>
      </w:r>
      <w:r w:rsidR="00970135" w:rsidRPr="00ED7595">
        <w:rPr>
          <w:rFonts w:ascii="Cambria" w:hAnsi="Cambria" w:cs="Arial"/>
          <w:color w:val="000000" w:themeColor="text1"/>
          <w:lang w:val="es-ES_tradnl"/>
        </w:rPr>
        <w:t xml:space="preserve"> técnica</w:t>
      </w:r>
      <w:r w:rsidR="0046514E" w:rsidRPr="00ED7595">
        <w:rPr>
          <w:rFonts w:ascii="Cambria" w:hAnsi="Cambria" w:cs="Arial"/>
          <w:color w:val="000000" w:themeColor="text1"/>
          <w:lang w:val="es-ES_tradnl"/>
        </w:rPr>
        <w:t xml:space="preserve"> a procuradurías de justicia</w:t>
      </w:r>
      <w:r w:rsidR="001569A2" w:rsidRPr="00ED7595">
        <w:rPr>
          <w:rFonts w:ascii="Cambria" w:hAnsi="Cambria" w:cs="Arial"/>
          <w:color w:val="000000" w:themeColor="text1"/>
          <w:lang w:val="es-ES_tradnl"/>
        </w:rPr>
        <w:t xml:space="preserve"> y</w:t>
      </w:r>
      <w:r w:rsidR="0046514E" w:rsidRPr="00ED7595">
        <w:rPr>
          <w:rFonts w:ascii="Cambria" w:hAnsi="Cambria" w:cs="Arial"/>
          <w:color w:val="000000" w:themeColor="text1"/>
          <w:lang w:val="es-ES_tradnl"/>
        </w:rPr>
        <w:t xml:space="preserve"> sec</w:t>
      </w:r>
      <w:r w:rsidR="00163249">
        <w:rPr>
          <w:rFonts w:ascii="Cambria" w:hAnsi="Cambria" w:cs="Arial"/>
          <w:color w:val="000000" w:themeColor="text1"/>
          <w:lang w:val="es-ES_tradnl"/>
        </w:rPr>
        <w:t>retarias de seguridad pública para promover</w:t>
      </w:r>
      <w:r w:rsidR="0046514E"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970135" w:rsidRPr="00ED7595">
        <w:rPr>
          <w:rFonts w:ascii="Cambria" w:hAnsi="Cambria" w:cs="Arial"/>
          <w:color w:val="000000" w:themeColor="text1"/>
          <w:lang w:val="es-ES_tradnl"/>
        </w:rPr>
        <w:t>el desarrollo de</w:t>
      </w:r>
      <w:r w:rsidR="0046514E" w:rsidRPr="00ED7595">
        <w:rPr>
          <w:rFonts w:ascii="Cambria" w:hAnsi="Cambria" w:cs="Arial"/>
          <w:color w:val="000000" w:themeColor="text1"/>
          <w:lang w:val="es-ES_tradnl"/>
        </w:rPr>
        <w:t xml:space="preserve"> protocolos</w:t>
      </w:r>
      <w:r w:rsidR="00A76CB9" w:rsidRPr="00ED7595">
        <w:rPr>
          <w:rFonts w:ascii="Cambria" w:hAnsi="Cambria" w:cs="Arial"/>
          <w:color w:val="000000" w:themeColor="text1"/>
          <w:lang w:val="es-ES_tradnl"/>
        </w:rPr>
        <w:t xml:space="preserve"> de investigación criminal</w:t>
      </w:r>
      <w:r w:rsidR="00970135" w:rsidRPr="00ED7595">
        <w:rPr>
          <w:rFonts w:ascii="Cambria" w:hAnsi="Cambria" w:cs="Arial"/>
          <w:color w:val="000000" w:themeColor="text1"/>
          <w:lang w:val="es-ES_tradnl"/>
        </w:rPr>
        <w:t xml:space="preserve"> con perspectiva de género y de derechos humanos</w:t>
      </w:r>
      <w:r w:rsidR="00091B26" w:rsidRPr="00ED7595">
        <w:rPr>
          <w:rFonts w:ascii="Cambria" w:hAnsi="Cambria" w:cs="Arial"/>
          <w:color w:val="000000" w:themeColor="text1"/>
          <w:lang w:val="es-ES_tradnl"/>
        </w:rPr>
        <w:t xml:space="preserve"> para el delito de feminicidio, de acuerdo con la Sentencia de la Suprema Corte de Justicia de la Nación para el caso de Mariana Lima Buendía</w:t>
      </w:r>
      <w:r w:rsidR="001569A2" w:rsidRPr="00ED7595">
        <w:rPr>
          <w:rFonts w:ascii="Cambria" w:hAnsi="Cambria" w:cs="Arial"/>
          <w:color w:val="000000" w:themeColor="text1"/>
          <w:lang w:val="es-ES_tradnl"/>
        </w:rPr>
        <w:t xml:space="preserve">. </w:t>
      </w:r>
      <w:r w:rsidR="00F639CE" w:rsidRPr="00ED7595">
        <w:rPr>
          <w:rFonts w:ascii="Cambria" w:hAnsi="Cambria" w:cs="Arial"/>
          <w:color w:val="000000" w:themeColor="text1"/>
          <w:lang w:val="es-ES_tradnl"/>
        </w:rPr>
        <w:t>Adicionalmente</w:t>
      </w:r>
      <w:r w:rsidR="00F62037" w:rsidRPr="00ED7595">
        <w:rPr>
          <w:rFonts w:ascii="Cambria" w:hAnsi="Cambria" w:cs="Arial"/>
          <w:color w:val="000000" w:themeColor="text1"/>
          <w:lang w:val="es-ES_tradnl"/>
        </w:rPr>
        <w:t xml:space="preserve">, </w:t>
      </w:r>
      <w:r w:rsidR="00B819C6">
        <w:rPr>
          <w:rFonts w:ascii="Cambria" w:hAnsi="Cambria" w:cs="Arial"/>
          <w:color w:val="000000" w:themeColor="text1"/>
          <w:lang w:val="es-ES_tradnl"/>
        </w:rPr>
        <w:t>CDD, junto con el O</w:t>
      </w:r>
      <w:r w:rsidR="00163249">
        <w:rPr>
          <w:rFonts w:ascii="Cambria" w:hAnsi="Cambria" w:cs="Arial"/>
          <w:color w:val="000000" w:themeColor="text1"/>
          <w:lang w:val="es-ES_tradnl"/>
        </w:rPr>
        <w:t>C</w:t>
      </w:r>
      <w:r w:rsidR="00B819C6">
        <w:rPr>
          <w:rFonts w:ascii="Cambria" w:hAnsi="Cambria" w:cs="Arial"/>
          <w:color w:val="000000" w:themeColor="text1"/>
          <w:lang w:val="es-ES_tradnl"/>
        </w:rPr>
        <w:t>N</w:t>
      </w:r>
      <w:r w:rsidR="00163249">
        <w:rPr>
          <w:rFonts w:ascii="Cambria" w:hAnsi="Cambria" w:cs="Arial"/>
          <w:color w:val="000000" w:themeColor="text1"/>
          <w:lang w:val="es-ES_tradnl"/>
        </w:rPr>
        <w:t>F,</w:t>
      </w:r>
      <w:r w:rsidR="00590210"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F62037" w:rsidRPr="00ED7595">
        <w:rPr>
          <w:rFonts w:ascii="Cambria" w:hAnsi="Cambria" w:cs="Arial"/>
          <w:color w:val="000000" w:themeColor="text1"/>
          <w:lang w:val="es-ES_tradnl"/>
        </w:rPr>
        <w:t xml:space="preserve">ofreció acompañamiento </w:t>
      </w:r>
      <w:r w:rsidR="00E948D3" w:rsidRPr="00ED7595">
        <w:rPr>
          <w:rFonts w:ascii="Cambria" w:hAnsi="Cambria" w:cs="Arial"/>
          <w:color w:val="000000" w:themeColor="text1"/>
          <w:lang w:val="es-ES_tradnl"/>
        </w:rPr>
        <w:t xml:space="preserve">legal </w:t>
      </w:r>
      <w:r w:rsidR="00F54BCE" w:rsidRPr="00ED7595">
        <w:rPr>
          <w:rFonts w:ascii="Cambria" w:hAnsi="Cambria" w:cs="Arial"/>
          <w:color w:val="000000" w:themeColor="text1"/>
          <w:lang w:val="es-ES_tradnl"/>
        </w:rPr>
        <w:t>a familiares</w:t>
      </w:r>
      <w:r w:rsidR="00F62037" w:rsidRPr="00ED7595">
        <w:rPr>
          <w:rFonts w:ascii="Cambria" w:hAnsi="Cambria" w:cs="Arial"/>
          <w:color w:val="000000" w:themeColor="text1"/>
          <w:lang w:val="es-ES_tradnl"/>
        </w:rPr>
        <w:t xml:space="preserve"> de víctimas de feminicidio</w:t>
      </w:r>
      <w:r w:rsidR="00091B26" w:rsidRPr="00ED7595">
        <w:rPr>
          <w:rFonts w:ascii="Cambria" w:hAnsi="Cambria" w:cs="Arial"/>
          <w:color w:val="000000" w:themeColor="text1"/>
          <w:lang w:val="es-ES_tradnl"/>
        </w:rPr>
        <w:t xml:space="preserve">, </w:t>
      </w:r>
      <w:r w:rsidR="00983EF6" w:rsidRPr="00ED7595">
        <w:rPr>
          <w:rFonts w:ascii="Cambria" w:hAnsi="Cambria" w:cs="Arial"/>
          <w:color w:val="000000" w:themeColor="text1"/>
          <w:lang w:val="es-ES_tradnl"/>
        </w:rPr>
        <w:t>presunto feminicidio</w:t>
      </w:r>
      <w:r w:rsidR="00091B26" w:rsidRPr="00ED7595">
        <w:rPr>
          <w:rFonts w:ascii="Cambria" w:hAnsi="Cambria" w:cs="Arial"/>
          <w:color w:val="000000" w:themeColor="text1"/>
          <w:lang w:val="es-ES_tradnl"/>
        </w:rPr>
        <w:t>, desaparición o violencia sexual,</w:t>
      </w:r>
      <w:r w:rsidR="00F62037" w:rsidRPr="00ED759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623A0C" w:rsidRPr="00ED7595">
        <w:rPr>
          <w:rFonts w:ascii="Cambria" w:hAnsi="Cambria" w:cs="Arial"/>
          <w:color w:val="000000" w:themeColor="text1"/>
          <w:lang w:val="es-ES_tradnl"/>
        </w:rPr>
        <w:t xml:space="preserve">cuyos casos se encuentran en </w:t>
      </w:r>
      <w:r w:rsidR="00590210" w:rsidRPr="00ED7595">
        <w:rPr>
          <w:rFonts w:ascii="Cambria" w:hAnsi="Cambria" w:cs="Arial"/>
          <w:color w:val="000000" w:themeColor="text1"/>
          <w:lang w:val="es-ES_tradnl"/>
        </w:rPr>
        <w:t xml:space="preserve">proceso de litigio. </w:t>
      </w:r>
    </w:p>
    <w:p w14:paraId="1FFCBB51" w14:textId="77777777" w:rsidR="00091B26" w:rsidRPr="00ED7595" w:rsidRDefault="00091B26" w:rsidP="00F62037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5FF4CCDC" w14:textId="73FB0E6D" w:rsidR="00091B26" w:rsidRPr="00ED7595" w:rsidRDefault="00091B26" w:rsidP="00F62037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ED7595">
        <w:rPr>
          <w:rFonts w:ascii="Cambria" w:hAnsi="Cambria" w:cs="Arial"/>
          <w:color w:val="000000" w:themeColor="text1"/>
          <w:lang w:val="es-ES_tradnl"/>
        </w:rPr>
        <w:t xml:space="preserve">CDD y el OCNF también participaron activamente en el Grupo Interinstitucional y Multidisciplinario que </w:t>
      </w:r>
      <w:r w:rsidR="003905C6" w:rsidRPr="00ED7595">
        <w:rPr>
          <w:rFonts w:ascii="Cambria" w:hAnsi="Cambria" w:cs="Arial"/>
          <w:color w:val="000000" w:themeColor="text1"/>
          <w:lang w:val="es-ES_tradnl"/>
        </w:rPr>
        <w:t xml:space="preserve">da seguimiento a la implementación de las recomendaciones que emanaron de la </w:t>
      </w:r>
      <w:r w:rsidR="009F5B10" w:rsidRPr="00ED7595">
        <w:rPr>
          <w:rFonts w:ascii="Cambria" w:hAnsi="Cambria" w:cs="Arial"/>
          <w:color w:val="000000" w:themeColor="text1"/>
          <w:lang w:val="es-ES_tradnl"/>
        </w:rPr>
        <w:t>AVG</w:t>
      </w:r>
      <w:r w:rsidR="00E948D3" w:rsidRPr="00ED7595">
        <w:rPr>
          <w:rFonts w:ascii="Cambria" w:hAnsi="Cambria" w:cs="Arial"/>
          <w:color w:val="000000" w:themeColor="text1"/>
          <w:lang w:val="es-ES_tradnl"/>
        </w:rPr>
        <w:t xml:space="preserve"> en el Estado de México</w:t>
      </w:r>
      <w:r w:rsidR="00F54BCE">
        <w:rPr>
          <w:rFonts w:ascii="Cambria" w:hAnsi="Cambria" w:cs="Arial"/>
          <w:color w:val="000000" w:themeColor="text1"/>
          <w:lang w:val="es-ES_tradnl"/>
        </w:rPr>
        <w:t xml:space="preserve">, acompañando particularmente a la Unidad de Análisis y Contexto y </w:t>
      </w:r>
      <w:r w:rsidR="00613D8F">
        <w:rPr>
          <w:rFonts w:ascii="Cambria" w:hAnsi="Cambria" w:cs="Arial"/>
          <w:color w:val="000000" w:themeColor="text1"/>
          <w:lang w:val="es-ES_tradnl"/>
        </w:rPr>
        <w:t xml:space="preserve">a </w:t>
      </w:r>
      <w:r w:rsidR="00B819C6">
        <w:rPr>
          <w:rFonts w:ascii="Cambria" w:hAnsi="Cambria" w:cs="Arial"/>
          <w:color w:val="000000" w:themeColor="text1"/>
          <w:lang w:val="es-ES_tradnl"/>
        </w:rPr>
        <w:t>la Mesa de V</w:t>
      </w:r>
      <w:r w:rsidR="00F54BCE">
        <w:rPr>
          <w:rFonts w:ascii="Cambria" w:hAnsi="Cambria" w:cs="Arial"/>
          <w:color w:val="000000" w:themeColor="text1"/>
          <w:lang w:val="es-ES_tradnl"/>
        </w:rPr>
        <w:t>íctimas del estado</w:t>
      </w:r>
      <w:r w:rsidR="009F5B10" w:rsidRPr="00ED7595">
        <w:rPr>
          <w:rFonts w:ascii="Cambria" w:hAnsi="Cambria" w:cs="Arial"/>
          <w:color w:val="000000" w:themeColor="text1"/>
          <w:lang w:val="es-ES_tradnl"/>
        </w:rPr>
        <w:t>.</w:t>
      </w:r>
      <w:r w:rsidR="00E948D3" w:rsidRPr="00ED7595">
        <w:rPr>
          <w:rFonts w:ascii="Cambria" w:hAnsi="Cambria" w:cs="Arial"/>
          <w:color w:val="000000" w:themeColor="text1"/>
          <w:lang w:val="es-ES_tradnl"/>
        </w:rPr>
        <w:t xml:space="preserve"> Adicionalmente, </w:t>
      </w:r>
      <w:r w:rsidR="00163249">
        <w:rPr>
          <w:rFonts w:ascii="Cambria" w:hAnsi="Cambria" w:cs="Arial"/>
          <w:color w:val="000000" w:themeColor="text1"/>
          <w:lang w:val="es-ES_tradnl"/>
        </w:rPr>
        <w:t>han apoyado la solicitud</w:t>
      </w:r>
      <w:r w:rsidR="00E948D3" w:rsidRPr="00ED7595">
        <w:rPr>
          <w:rFonts w:ascii="Cambria" w:hAnsi="Cambria" w:cs="Arial"/>
          <w:color w:val="000000" w:themeColor="text1"/>
          <w:lang w:val="es-ES_tradnl"/>
        </w:rPr>
        <w:t xml:space="preserve"> o acompañado los procesos </w:t>
      </w:r>
      <w:r w:rsidR="002F7A6A" w:rsidRPr="00ED7595">
        <w:rPr>
          <w:rFonts w:ascii="Cambria" w:hAnsi="Cambria" w:cs="Arial"/>
          <w:color w:val="000000" w:themeColor="text1"/>
          <w:lang w:val="es-ES_tradnl"/>
        </w:rPr>
        <w:t xml:space="preserve">de seguimiento a solicitudes </w:t>
      </w:r>
      <w:r w:rsidR="00E948D3" w:rsidRPr="00ED7595">
        <w:rPr>
          <w:rFonts w:ascii="Cambria" w:hAnsi="Cambria" w:cs="Arial"/>
          <w:color w:val="000000" w:themeColor="text1"/>
          <w:lang w:val="es-ES_tradnl"/>
        </w:rPr>
        <w:t>de AVG</w:t>
      </w:r>
      <w:r w:rsidR="001F2710" w:rsidRPr="00ED7595">
        <w:rPr>
          <w:rFonts w:ascii="Cambria" w:hAnsi="Cambria" w:cs="Arial"/>
          <w:color w:val="000000" w:themeColor="text1"/>
          <w:lang w:val="es-ES_tradnl"/>
        </w:rPr>
        <w:t xml:space="preserve"> en </w:t>
      </w:r>
      <w:r w:rsidR="009E4DEB">
        <w:rPr>
          <w:rFonts w:ascii="Cambria" w:hAnsi="Cambria" w:cs="Arial"/>
          <w:color w:val="000000" w:themeColor="text1"/>
          <w:lang w:val="es-ES_tradnl"/>
        </w:rPr>
        <w:t xml:space="preserve">la Ciudad de México, </w:t>
      </w:r>
      <w:r w:rsidR="002F7A6A" w:rsidRPr="00ED7595">
        <w:rPr>
          <w:rFonts w:ascii="Cambria" w:hAnsi="Cambria" w:cs="Arial"/>
          <w:color w:val="000000" w:themeColor="text1"/>
          <w:lang w:val="es-ES_tradnl"/>
        </w:rPr>
        <w:t>Chiapas, Colima, Guerrero,</w:t>
      </w:r>
      <w:r w:rsidR="00B47843" w:rsidRPr="00ED7595">
        <w:rPr>
          <w:rFonts w:ascii="Cambria" w:hAnsi="Cambria" w:cs="Arial"/>
          <w:color w:val="000000" w:themeColor="text1"/>
          <w:lang w:val="es-ES_tradnl"/>
        </w:rPr>
        <w:t xml:space="preserve"> Jalisco, Morelos,</w:t>
      </w:r>
      <w:r w:rsidR="00163249">
        <w:rPr>
          <w:rFonts w:ascii="Cambria" w:hAnsi="Cambria" w:cs="Arial"/>
          <w:color w:val="000000" w:themeColor="text1"/>
          <w:lang w:val="es-ES_tradnl"/>
        </w:rPr>
        <w:t xml:space="preserve"> Puebla, Nuevo León, Tlaxcala</w:t>
      </w:r>
      <w:r w:rsidR="009E4DEB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00558A" w:rsidRPr="00ED7595">
        <w:rPr>
          <w:rFonts w:ascii="Cambria" w:hAnsi="Cambria" w:cs="Arial"/>
          <w:color w:val="000000" w:themeColor="text1"/>
          <w:lang w:val="es-ES_tradnl"/>
        </w:rPr>
        <w:t>y Yucatán</w:t>
      </w:r>
      <w:r w:rsidR="002F7A6A" w:rsidRPr="00ED7595">
        <w:rPr>
          <w:rFonts w:ascii="Cambria" w:hAnsi="Cambria" w:cs="Arial"/>
          <w:color w:val="000000" w:themeColor="text1"/>
          <w:lang w:val="es-ES_tradnl"/>
        </w:rPr>
        <w:t xml:space="preserve">. </w:t>
      </w:r>
      <w:r w:rsidR="009E4DEB">
        <w:rPr>
          <w:rFonts w:ascii="Cambria" w:hAnsi="Cambria" w:cs="Arial"/>
          <w:color w:val="000000" w:themeColor="text1"/>
          <w:lang w:val="es-ES_tradnl"/>
        </w:rPr>
        <w:t xml:space="preserve">En Veracruz, se dio seguimiento particular al proceso de AVG por Agravio Comparado, y se trabajó con autoridades para promover la implementación de las recomendaciones </w:t>
      </w:r>
      <w:r w:rsidR="0054091C">
        <w:rPr>
          <w:rFonts w:ascii="Cambria" w:hAnsi="Cambria" w:cs="Arial"/>
          <w:color w:val="000000" w:themeColor="text1"/>
          <w:lang w:val="es-ES_tradnl"/>
        </w:rPr>
        <w:t>contenidas en</w:t>
      </w:r>
      <w:r w:rsidR="00E64EC5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9E4DEB">
        <w:rPr>
          <w:rFonts w:ascii="Cambria" w:hAnsi="Cambria" w:cs="Arial"/>
          <w:color w:val="000000" w:themeColor="text1"/>
          <w:lang w:val="es-ES_tradnl"/>
        </w:rPr>
        <w:t xml:space="preserve">el informe realizado en el marco de dicha Alerta. </w:t>
      </w:r>
    </w:p>
    <w:p w14:paraId="0BAAC5D3" w14:textId="77777777" w:rsidR="002662EA" w:rsidRPr="00ED7595" w:rsidRDefault="002662EA" w:rsidP="001969C4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04015613" w14:textId="3B1E56B3" w:rsidR="000A627B" w:rsidRPr="00ED7595" w:rsidRDefault="003A4461" w:rsidP="000A627B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ED7595">
        <w:rPr>
          <w:rFonts w:ascii="Cambria" w:hAnsi="Cambria" w:cs="Arial"/>
          <w:color w:val="000000" w:themeColor="text1"/>
          <w:lang w:val="es-ES_tradnl"/>
        </w:rPr>
        <w:lastRenderedPageBreak/>
        <w:t>Finalmente</w:t>
      </w:r>
      <w:r w:rsidR="00613D8F">
        <w:rPr>
          <w:rFonts w:ascii="Cambria" w:hAnsi="Cambria" w:cs="Arial"/>
          <w:color w:val="000000" w:themeColor="text1"/>
          <w:lang w:val="es-ES_tradnl"/>
        </w:rPr>
        <w:t>, CDD también</w:t>
      </w:r>
      <w:r w:rsidR="00590210" w:rsidRPr="00ED7595">
        <w:rPr>
          <w:rFonts w:ascii="Cambria" w:hAnsi="Cambria" w:cs="Arial"/>
          <w:color w:val="000000" w:themeColor="text1"/>
          <w:lang w:val="es-ES_tradnl"/>
        </w:rPr>
        <w:t xml:space="preserve"> participó en acciones de monitoreo del Consenso de Montevideo sobre Población y Desarrollo, </w:t>
      </w:r>
      <w:r w:rsidR="00613D8F">
        <w:rPr>
          <w:rFonts w:ascii="Cambria" w:hAnsi="Cambria" w:cs="Arial"/>
          <w:color w:val="000000" w:themeColor="text1"/>
          <w:lang w:val="es-ES_tradnl"/>
        </w:rPr>
        <w:t>analizando</w:t>
      </w:r>
      <w:r w:rsidR="00590210" w:rsidRPr="00ED7595">
        <w:rPr>
          <w:rFonts w:ascii="Cambria" w:hAnsi="Cambria" w:cs="Arial"/>
          <w:color w:val="000000" w:themeColor="text1"/>
          <w:lang w:val="es-ES_tradnl"/>
        </w:rPr>
        <w:t xml:space="preserve"> el apego de las leyes en torno al </w:t>
      </w:r>
      <w:r w:rsidR="00613D8F">
        <w:rPr>
          <w:rFonts w:ascii="Cambria" w:hAnsi="Cambria" w:cs="Arial"/>
          <w:color w:val="000000" w:themeColor="text1"/>
          <w:lang w:val="es-ES_tradnl"/>
        </w:rPr>
        <w:t>estado l</w:t>
      </w:r>
      <w:r w:rsidR="00613D8F" w:rsidRPr="00C92E31">
        <w:rPr>
          <w:rFonts w:ascii="Cambria" w:hAnsi="Cambria" w:cs="Arial"/>
          <w:color w:val="000000" w:themeColor="text1"/>
          <w:lang w:val="es-ES_tradnl"/>
        </w:rPr>
        <w:t>aico;</w:t>
      </w:r>
      <w:r w:rsidR="00792A97" w:rsidRPr="00C92E31">
        <w:rPr>
          <w:rFonts w:ascii="Cambria" w:hAnsi="Cambria" w:cs="Arial"/>
          <w:color w:val="000000" w:themeColor="text1"/>
          <w:lang w:val="es-ES_tradnl"/>
        </w:rPr>
        <w:t xml:space="preserve"> y fue </w:t>
      </w:r>
      <w:r w:rsidR="00C92E31" w:rsidRPr="00C92E31">
        <w:rPr>
          <w:rFonts w:ascii="Cambria" w:hAnsi="Cambria" w:cs="Arial"/>
          <w:color w:val="000000" w:themeColor="text1"/>
          <w:lang w:val="es-ES_tradnl"/>
        </w:rPr>
        <w:t xml:space="preserve">invitada a formar </w:t>
      </w:r>
      <w:r w:rsidR="00792A97" w:rsidRPr="00C92E31">
        <w:rPr>
          <w:rFonts w:ascii="Cambria" w:hAnsi="Cambria" w:cs="Arial"/>
          <w:color w:val="000000" w:themeColor="text1"/>
          <w:lang w:val="es-ES_tradnl"/>
        </w:rPr>
        <w:t>parte de la de</w:t>
      </w:r>
      <w:r w:rsidR="000A627B" w:rsidRPr="00C92E31">
        <w:rPr>
          <w:rFonts w:ascii="Cambria" w:hAnsi="Cambria" w:cs="Arial"/>
          <w:color w:val="000000" w:themeColor="text1"/>
          <w:lang w:val="es-ES_tradnl"/>
        </w:rPr>
        <w:t>legación oficial mexicana</w:t>
      </w:r>
      <w:r w:rsidR="003D587F" w:rsidRPr="00C92E31">
        <w:rPr>
          <w:rFonts w:ascii="Cambria" w:hAnsi="Cambria" w:cs="Arial"/>
          <w:color w:val="000000" w:themeColor="text1"/>
          <w:lang w:val="es-ES_tradnl"/>
        </w:rPr>
        <w:t xml:space="preserve"> en la Conferencia </w:t>
      </w:r>
      <w:r w:rsidR="00C92E31" w:rsidRPr="00C92E31">
        <w:rPr>
          <w:rFonts w:ascii="Cambria" w:hAnsi="Cambria" w:cs="Arial"/>
          <w:color w:val="000000" w:themeColor="text1"/>
          <w:lang w:val="es-ES_tradnl"/>
        </w:rPr>
        <w:t xml:space="preserve">Internacional sobre </w:t>
      </w:r>
      <w:r w:rsidR="003D587F" w:rsidRPr="00C92E31">
        <w:rPr>
          <w:rFonts w:ascii="Cambria" w:hAnsi="Cambria" w:cs="Arial"/>
          <w:color w:val="000000" w:themeColor="text1"/>
          <w:lang w:val="es-ES_tradnl"/>
        </w:rPr>
        <w:t>Población y Desarrollo</w:t>
      </w:r>
      <w:r w:rsidR="00B47843" w:rsidRPr="00C92E31">
        <w:rPr>
          <w:rFonts w:ascii="Cambria" w:hAnsi="Cambria" w:cs="Arial"/>
          <w:color w:val="000000" w:themeColor="text1"/>
          <w:lang w:val="es-ES_tradnl"/>
        </w:rPr>
        <w:t>.</w:t>
      </w:r>
    </w:p>
    <w:p w14:paraId="3173E2C1" w14:textId="76A13A16" w:rsidR="002662EA" w:rsidRPr="00ED7595" w:rsidRDefault="002662EA" w:rsidP="001969C4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24981963" w14:textId="3E40DFB3" w:rsidR="00DC16F4" w:rsidRPr="00ED7595" w:rsidRDefault="00DC16F4" w:rsidP="007E140B">
      <w:pPr>
        <w:spacing w:after="0" w:line="240" w:lineRule="auto"/>
        <w:jc w:val="both"/>
        <w:outlineLvl w:val="0"/>
        <w:rPr>
          <w:rFonts w:ascii="Cambria" w:hAnsi="Cambria" w:cs="Arial"/>
          <w:b/>
          <w:i/>
          <w:color w:val="000000" w:themeColor="text1"/>
          <w:lang w:val="es-ES_tradnl"/>
        </w:rPr>
      </w:pPr>
      <w:r w:rsidRPr="00ED7595">
        <w:rPr>
          <w:rFonts w:ascii="Cambria" w:hAnsi="Cambria" w:cs="Arial"/>
          <w:b/>
          <w:i/>
          <w:color w:val="000000" w:themeColor="text1"/>
          <w:lang w:val="es-ES_tradnl"/>
        </w:rPr>
        <w:t xml:space="preserve">Actos en espacios públicos y medios para promover SDSR y </w:t>
      </w:r>
      <w:r w:rsidR="00E50A23">
        <w:rPr>
          <w:rFonts w:ascii="Cambria" w:hAnsi="Cambria" w:cs="Arial"/>
          <w:b/>
          <w:i/>
          <w:color w:val="000000" w:themeColor="text1"/>
          <w:lang w:val="es-ES_tradnl"/>
        </w:rPr>
        <w:t xml:space="preserve">acciones contra </w:t>
      </w:r>
      <w:r w:rsidRPr="00ED7595">
        <w:rPr>
          <w:rFonts w:ascii="Cambria" w:hAnsi="Cambria" w:cs="Arial"/>
          <w:b/>
          <w:i/>
          <w:color w:val="000000" w:themeColor="text1"/>
          <w:lang w:val="es-ES_tradnl"/>
        </w:rPr>
        <w:t>el feminicidio</w:t>
      </w:r>
    </w:p>
    <w:p w14:paraId="5A640A72" w14:textId="268CFB32" w:rsidR="00DC16F4" w:rsidRPr="00ED7595" w:rsidRDefault="00613D8F" w:rsidP="00DC16F4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>
        <w:rPr>
          <w:rFonts w:ascii="Cambria" w:hAnsi="Cambria" w:cs="Arial"/>
          <w:color w:val="000000" w:themeColor="text1"/>
          <w:lang w:val="es-ES_tradnl"/>
        </w:rPr>
        <w:t>En conjunto</w:t>
      </w:r>
      <w:r w:rsidR="00DC16F4" w:rsidRPr="00ED7595">
        <w:rPr>
          <w:rFonts w:ascii="Cambria" w:hAnsi="Cambria" w:cs="Arial"/>
          <w:color w:val="000000" w:themeColor="text1"/>
          <w:lang w:val="es-ES_tradnl"/>
        </w:rPr>
        <w:t xml:space="preserve"> con el </w:t>
      </w:r>
      <w:r w:rsidR="00815FE9" w:rsidRPr="00ED7595">
        <w:rPr>
          <w:rFonts w:ascii="Cambria" w:hAnsi="Cambria" w:cs="Arial"/>
          <w:color w:val="000000" w:themeColor="text1"/>
          <w:lang w:val="es-ES_tradnl"/>
        </w:rPr>
        <w:t>OCNF</w:t>
      </w:r>
      <w:r w:rsidR="00DC16F4" w:rsidRPr="00ED7595">
        <w:rPr>
          <w:rFonts w:ascii="Cambria" w:hAnsi="Cambria" w:cs="Arial"/>
          <w:color w:val="000000" w:themeColor="text1"/>
          <w:lang w:val="es-ES_tradnl"/>
        </w:rPr>
        <w:t xml:space="preserve"> y aliad</w:t>
      </w:r>
      <w:r>
        <w:rPr>
          <w:rFonts w:ascii="Cambria" w:hAnsi="Cambria" w:cs="Arial"/>
          <w:color w:val="000000" w:themeColor="text1"/>
          <w:lang w:val="es-ES_tradnl"/>
        </w:rPr>
        <w:t xml:space="preserve">as locales en los estados, se llevaron </w:t>
      </w:r>
      <w:r w:rsidR="00DC16F4" w:rsidRPr="00ED7595">
        <w:rPr>
          <w:rFonts w:ascii="Cambria" w:hAnsi="Cambria" w:cs="Arial"/>
          <w:color w:val="000000" w:themeColor="text1"/>
          <w:lang w:val="es-ES_tradnl"/>
        </w:rPr>
        <w:t xml:space="preserve">a cabo varias conferencias </w:t>
      </w:r>
      <w:r w:rsidR="00E64EC5">
        <w:rPr>
          <w:rFonts w:ascii="Cambria" w:hAnsi="Cambria" w:cs="Arial"/>
          <w:color w:val="000000" w:themeColor="text1"/>
          <w:lang w:val="es-ES_tradnl"/>
        </w:rPr>
        <w:t xml:space="preserve">y desplegados </w:t>
      </w:r>
      <w:r>
        <w:rPr>
          <w:rFonts w:ascii="Cambria" w:hAnsi="Cambria" w:cs="Arial"/>
          <w:color w:val="000000" w:themeColor="text1"/>
          <w:lang w:val="es-ES_tradnl"/>
        </w:rPr>
        <w:t>de prensa</w:t>
      </w:r>
      <w:r w:rsidR="00DC16F4" w:rsidRPr="00ED7595">
        <w:rPr>
          <w:rFonts w:ascii="Cambria" w:hAnsi="Cambria" w:cs="Arial"/>
          <w:color w:val="000000" w:themeColor="text1"/>
          <w:lang w:val="es-ES_tradnl"/>
        </w:rPr>
        <w:t xml:space="preserve"> sobre la situación de la violencia contra las mujeres en el país, incluyendo la impunidad ante el alto índice de feminicidios, así como la falta de acceso a servicios integrales de atención para ví</w:t>
      </w:r>
      <w:r w:rsidR="003A4461" w:rsidRPr="00ED7595">
        <w:rPr>
          <w:rFonts w:ascii="Cambria" w:hAnsi="Cambria" w:cs="Arial"/>
          <w:color w:val="000000" w:themeColor="text1"/>
          <w:lang w:val="es-ES_tradnl"/>
        </w:rPr>
        <w:t>ctimas</w:t>
      </w:r>
      <w:r w:rsidR="00E64EC5">
        <w:rPr>
          <w:rFonts w:ascii="Cambria" w:hAnsi="Cambria" w:cs="Arial"/>
          <w:color w:val="000000" w:themeColor="text1"/>
          <w:lang w:val="es-ES_tradnl"/>
        </w:rPr>
        <w:t xml:space="preserve"> de violencia sexual</w:t>
      </w:r>
      <w:r w:rsidR="00B82D48" w:rsidRPr="00ED7595">
        <w:rPr>
          <w:rFonts w:ascii="Cambria" w:hAnsi="Cambria" w:cs="Arial"/>
          <w:color w:val="000000" w:themeColor="text1"/>
          <w:lang w:val="es-ES_tradnl"/>
        </w:rPr>
        <w:t>, incluyendo la ILE</w:t>
      </w:r>
      <w:r w:rsidR="003A4461" w:rsidRPr="00ED7595">
        <w:rPr>
          <w:rFonts w:ascii="Cambria" w:hAnsi="Cambria" w:cs="Arial"/>
          <w:color w:val="000000" w:themeColor="text1"/>
          <w:lang w:val="es-ES_tradnl"/>
        </w:rPr>
        <w:t xml:space="preserve">. </w:t>
      </w:r>
      <w:r w:rsidR="00DC16F4" w:rsidRPr="00ED7595">
        <w:rPr>
          <w:rFonts w:ascii="Cambria" w:hAnsi="Cambria" w:cs="Arial"/>
          <w:color w:val="000000" w:themeColor="text1"/>
          <w:lang w:val="es-ES_tradnl"/>
        </w:rPr>
        <w:t xml:space="preserve">A través de estas acciones, </w:t>
      </w:r>
      <w:r>
        <w:rPr>
          <w:rFonts w:ascii="Cambria" w:hAnsi="Cambria" w:cs="Arial"/>
          <w:color w:val="000000" w:themeColor="text1"/>
          <w:lang w:val="es-ES_tradnl"/>
        </w:rPr>
        <w:t xml:space="preserve">se colocaron </w:t>
      </w:r>
      <w:r w:rsidR="00B819C6">
        <w:rPr>
          <w:rFonts w:ascii="Cambria" w:hAnsi="Cambria" w:cs="Arial"/>
          <w:color w:val="000000" w:themeColor="text1"/>
          <w:lang w:val="es-ES_tradnl"/>
        </w:rPr>
        <w:t xml:space="preserve">estos temas </w:t>
      </w:r>
      <w:r>
        <w:rPr>
          <w:rFonts w:ascii="Cambria" w:hAnsi="Cambria" w:cs="Arial"/>
          <w:color w:val="000000" w:themeColor="text1"/>
          <w:lang w:val="es-ES_tradnl"/>
        </w:rPr>
        <w:t>en la agenda mediática, lo que contribuyó</w:t>
      </w:r>
      <w:r w:rsidR="00DC16F4" w:rsidRPr="00ED7595">
        <w:rPr>
          <w:rFonts w:ascii="Cambria" w:hAnsi="Cambria" w:cs="Arial"/>
          <w:color w:val="000000" w:themeColor="text1"/>
          <w:lang w:val="es-ES_tradnl"/>
        </w:rPr>
        <w:t xml:space="preserve"> a generar presión pública para promover acciones de incidencia con autoridades.  </w:t>
      </w:r>
    </w:p>
    <w:p w14:paraId="08579FBF" w14:textId="77777777" w:rsidR="00DC16F4" w:rsidRPr="00ED7595" w:rsidRDefault="00DC16F4" w:rsidP="001969C4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3C69CAF2" w14:textId="77777777" w:rsidR="00F639CE" w:rsidRPr="00ED7595" w:rsidRDefault="00F639CE" w:rsidP="001969C4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7DAC3EDD" w14:textId="77777777" w:rsidR="00CC1992" w:rsidRPr="00ED7595" w:rsidRDefault="00CC1992" w:rsidP="00CE0F5F">
      <w:pPr>
        <w:tabs>
          <w:tab w:val="left" w:pos="957"/>
        </w:tabs>
        <w:spacing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sectPr w:rsidR="00CC1992" w:rsidRPr="00ED7595" w:rsidSect="009C3F48">
      <w:footerReference w:type="default" r:id="rId9"/>
      <w:pgSz w:w="12240" w:h="15840"/>
      <w:pgMar w:top="1418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279F" w14:textId="77777777" w:rsidR="00055AE9" w:rsidRDefault="00055AE9" w:rsidP="009439B2">
      <w:pPr>
        <w:spacing w:after="0" w:line="240" w:lineRule="auto"/>
      </w:pPr>
      <w:r>
        <w:separator/>
      </w:r>
    </w:p>
  </w:endnote>
  <w:endnote w:type="continuationSeparator" w:id="0">
    <w:p w14:paraId="249ECB58" w14:textId="77777777" w:rsidR="00055AE9" w:rsidRDefault="00055AE9" w:rsidP="0094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08190"/>
      <w:docPartObj>
        <w:docPartGallery w:val="Page Numbers (Bottom of Page)"/>
        <w:docPartUnique/>
      </w:docPartObj>
    </w:sdtPr>
    <w:sdtEndPr/>
    <w:sdtContent>
      <w:p w14:paraId="03876A5F" w14:textId="77777777" w:rsidR="00B31A7F" w:rsidRDefault="00B31A7F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E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085E0E" w14:textId="77777777" w:rsidR="00B31A7F" w:rsidRDefault="00B31A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8E44" w14:textId="77777777" w:rsidR="00055AE9" w:rsidRDefault="00055AE9" w:rsidP="009439B2">
      <w:pPr>
        <w:spacing w:after="0" w:line="240" w:lineRule="auto"/>
      </w:pPr>
      <w:r>
        <w:separator/>
      </w:r>
    </w:p>
  </w:footnote>
  <w:footnote w:type="continuationSeparator" w:id="0">
    <w:p w14:paraId="7F89C448" w14:textId="77777777" w:rsidR="00055AE9" w:rsidRDefault="00055AE9" w:rsidP="00943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779B7"/>
    <w:multiLevelType w:val="hybridMultilevel"/>
    <w:tmpl w:val="1200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D1298"/>
    <w:multiLevelType w:val="hybridMultilevel"/>
    <w:tmpl w:val="F1AE64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83FD4"/>
    <w:multiLevelType w:val="hybridMultilevel"/>
    <w:tmpl w:val="E2B4B0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B2"/>
    <w:rsid w:val="00001C86"/>
    <w:rsid w:val="00004B99"/>
    <w:rsid w:val="0000558A"/>
    <w:rsid w:val="00005AF2"/>
    <w:rsid w:val="00006042"/>
    <w:rsid w:val="000063DE"/>
    <w:rsid w:val="00013251"/>
    <w:rsid w:val="00016B3A"/>
    <w:rsid w:val="0002515B"/>
    <w:rsid w:val="000423F5"/>
    <w:rsid w:val="00045A43"/>
    <w:rsid w:val="00055AE9"/>
    <w:rsid w:val="00060153"/>
    <w:rsid w:val="00060890"/>
    <w:rsid w:val="00060EC3"/>
    <w:rsid w:val="000704AB"/>
    <w:rsid w:val="00070EA8"/>
    <w:rsid w:val="00080A3E"/>
    <w:rsid w:val="00080CCA"/>
    <w:rsid w:val="0008476E"/>
    <w:rsid w:val="000919CD"/>
    <w:rsid w:val="00091B26"/>
    <w:rsid w:val="000941B6"/>
    <w:rsid w:val="00094467"/>
    <w:rsid w:val="000A1E46"/>
    <w:rsid w:val="000A4B69"/>
    <w:rsid w:val="000A627B"/>
    <w:rsid w:val="000A7F33"/>
    <w:rsid w:val="000B4D25"/>
    <w:rsid w:val="000B75F5"/>
    <w:rsid w:val="000C0D77"/>
    <w:rsid w:val="000D079F"/>
    <w:rsid w:val="000D2494"/>
    <w:rsid w:val="000D4CA9"/>
    <w:rsid w:val="000E2F96"/>
    <w:rsid w:val="000F2DC0"/>
    <w:rsid w:val="000F39F7"/>
    <w:rsid w:val="000F4CAB"/>
    <w:rsid w:val="00107653"/>
    <w:rsid w:val="001106EE"/>
    <w:rsid w:val="001153DC"/>
    <w:rsid w:val="00117CE2"/>
    <w:rsid w:val="001208F0"/>
    <w:rsid w:val="0012125F"/>
    <w:rsid w:val="001239B7"/>
    <w:rsid w:val="0012596F"/>
    <w:rsid w:val="0013442B"/>
    <w:rsid w:val="00145E67"/>
    <w:rsid w:val="00146CC1"/>
    <w:rsid w:val="001516C0"/>
    <w:rsid w:val="001569A2"/>
    <w:rsid w:val="00163249"/>
    <w:rsid w:val="00175C6E"/>
    <w:rsid w:val="00177569"/>
    <w:rsid w:val="0018256C"/>
    <w:rsid w:val="00183D2D"/>
    <w:rsid w:val="0018770C"/>
    <w:rsid w:val="001920D4"/>
    <w:rsid w:val="00194C33"/>
    <w:rsid w:val="001951F5"/>
    <w:rsid w:val="001969C4"/>
    <w:rsid w:val="001A0F78"/>
    <w:rsid w:val="001A1C63"/>
    <w:rsid w:val="001A69B1"/>
    <w:rsid w:val="001B3B09"/>
    <w:rsid w:val="001B6D80"/>
    <w:rsid w:val="001C0EEF"/>
    <w:rsid w:val="001D18B4"/>
    <w:rsid w:val="001D2283"/>
    <w:rsid w:val="001D2492"/>
    <w:rsid w:val="001D4C61"/>
    <w:rsid w:val="001D520B"/>
    <w:rsid w:val="001D5C72"/>
    <w:rsid w:val="001D6137"/>
    <w:rsid w:val="001D6296"/>
    <w:rsid w:val="001E05E9"/>
    <w:rsid w:val="001E3B9B"/>
    <w:rsid w:val="001E5DDC"/>
    <w:rsid w:val="001E6942"/>
    <w:rsid w:val="001F2710"/>
    <w:rsid w:val="001F58D2"/>
    <w:rsid w:val="002103DA"/>
    <w:rsid w:val="0021324B"/>
    <w:rsid w:val="00217B1B"/>
    <w:rsid w:val="002240BA"/>
    <w:rsid w:val="00225260"/>
    <w:rsid w:val="002271D0"/>
    <w:rsid w:val="00230F8F"/>
    <w:rsid w:val="002332CF"/>
    <w:rsid w:val="00233795"/>
    <w:rsid w:val="00235837"/>
    <w:rsid w:val="00236D28"/>
    <w:rsid w:val="00236F41"/>
    <w:rsid w:val="00237658"/>
    <w:rsid w:val="0024131A"/>
    <w:rsid w:val="00243EE3"/>
    <w:rsid w:val="00247DDC"/>
    <w:rsid w:val="00257D28"/>
    <w:rsid w:val="00262156"/>
    <w:rsid w:val="00265F87"/>
    <w:rsid w:val="002662EA"/>
    <w:rsid w:val="00267D80"/>
    <w:rsid w:val="002769D6"/>
    <w:rsid w:val="0028057D"/>
    <w:rsid w:val="002841E5"/>
    <w:rsid w:val="002851BA"/>
    <w:rsid w:val="0028669E"/>
    <w:rsid w:val="00287D1D"/>
    <w:rsid w:val="002950EE"/>
    <w:rsid w:val="002A483E"/>
    <w:rsid w:val="002B6E28"/>
    <w:rsid w:val="002C0690"/>
    <w:rsid w:val="002D1FFC"/>
    <w:rsid w:val="002D645C"/>
    <w:rsid w:val="002D7E5A"/>
    <w:rsid w:val="002E322D"/>
    <w:rsid w:val="002E4216"/>
    <w:rsid w:val="002E72EF"/>
    <w:rsid w:val="002F1CA5"/>
    <w:rsid w:val="002F1DC2"/>
    <w:rsid w:val="002F5F36"/>
    <w:rsid w:val="002F7A6A"/>
    <w:rsid w:val="002F7A6F"/>
    <w:rsid w:val="003072DE"/>
    <w:rsid w:val="003112D2"/>
    <w:rsid w:val="0031606C"/>
    <w:rsid w:val="0031664E"/>
    <w:rsid w:val="00316FEE"/>
    <w:rsid w:val="00317DB7"/>
    <w:rsid w:val="00326587"/>
    <w:rsid w:val="00330D3D"/>
    <w:rsid w:val="0033339D"/>
    <w:rsid w:val="0034080D"/>
    <w:rsid w:val="00345FA8"/>
    <w:rsid w:val="00350C7D"/>
    <w:rsid w:val="00351542"/>
    <w:rsid w:val="00356A6D"/>
    <w:rsid w:val="0036250E"/>
    <w:rsid w:val="00366017"/>
    <w:rsid w:val="0037098E"/>
    <w:rsid w:val="00372C22"/>
    <w:rsid w:val="003778AA"/>
    <w:rsid w:val="003905C6"/>
    <w:rsid w:val="003920FE"/>
    <w:rsid w:val="00392739"/>
    <w:rsid w:val="003946ED"/>
    <w:rsid w:val="00397501"/>
    <w:rsid w:val="003A3411"/>
    <w:rsid w:val="003A4461"/>
    <w:rsid w:val="003B2CF9"/>
    <w:rsid w:val="003B6FDD"/>
    <w:rsid w:val="003C0FD9"/>
    <w:rsid w:val="003C1768"/>
    <w:rsid w:val="003C5B37"/>
    <w:rsid w:val="003D587F"/>
    <w:rsid w:val="003D6401"/>
    <w:rsid w:val="003E1282"/>
    <w:rsid w:val="003E1D82"/>
    <w:rsid w:val="003E3530"/>
    <w:rsid w:val="003E4426"/>
    <w:rsid w:val="003E683E"/>
    <w:rsid w:val="003F2F62"/>
    <w:rsid w:val="00402C44"/>
    <w:rsid w:val="00407110"/>
    <w:rsid w:val="0040797F"/>
    <w:rsid w:val="0041168C"/>
    <w:rsid w:val="0041534B"/>
    <w:rsid w:val="00426FA8"/>
    <w:rsid w:val="00433C4E"/>
    <w:rsid w:val="0044157C"/>
    <w:rsid w:val="00442A42"/>
    <w:rsid w:val="00445978"/>
    <w:rsid w:val="004468C1"/>
    <w:rsid w:val="0046514E"/>
    <w:rsid w:val="00470C0F"/>
    <w:rsid w:val="004741C0"/>
    <w:rsid w:val="00483889"/>
    <w:rsid w:val="00484421"/>
    <w:rsid w:val="00485236"/>
    <w:rsid w:val="00494017"/>
    <w:rsid w:val="0049602A"/>
    <w:rsid w:val="004979C9"/>
    <w:rsid w:val="004A3AFE"/>
    <w:rsid w:val="004A4089"/>
    <w:rsid w:val="004A5A7F"/>
    <w:rsid w:val="004B112E"/>
    <w:rsid w:val="004B25A6"/>
    <w:rsid w:val="004B4300"/>
    <w:rsid w:val="004B433D"/>
    <w:rsid w:val="004B5E66"/>
    <w:rsid w:val="004C384F"/>
    <w:rsid w:val="004C3973"/>
    <w:rsid w:val="004D1434"/>
    <w:rsid w:val="004D200B"/>
    <w:rsid w:val="004D2EAC"/>
    <w:rsid w:val="004E07CC"/>
    <w:rsid w:val="004E0ACD"/>
    <w:rsid w:val="004E2052"/>
    <w:rsid w:val="004E34ED"/>
    <w:rsid w:val="004F1933"/>
    <w:rsid w:val="004F43D9"/>
    <w:rsid w:val="00501FED"/>
    <w:rsid w:val="00502D4D"/>
    <w:rsid w:val="005050D9"/>
    <w:rsid w:val="005054FB"/>
    <w:rsid w:val="005244DD"/>
    <w:rsid w:val="005254BB"/>
    <w:rsid w:val="00526C9D"/>
    <w:rsid w:val="00532058"/>
    <w:rsid w:val="005336B4"/>
    <w:rsid w:val="00533F9D"/>
    <w:rsid w:val="00536D10"/>
    <w:rsid w:val="0054091C"/>
    <w:rsid w:val="00554CD0"/>
    <w:rsid w:val="0056017A"/>
    <w:rsid w:val="0056224C"/>
    <w:rsid w:val="0056445F"/>
    <w:rsid w:val="00570EBB"/>
    <w:rsid w:val="00574BF3"/>
    <w:rsid w:val="00575C7E"/>
    <w:rsid w:val="00575F70"/>
    <w:rsid w:val="005820C0"/>
    <w:rsid w:val="0059001C"/>
    <w:rsid w:val="00590210"/>
    <w:rsid w:val="005A0E70"/>
    <w:rsid w:val="005A45F0"/>
    <w:rsid w:val="005A5A38"/>
    <w:rsid w:val="005A6F8C"/>
    <w:rsid w:val="005B0CC6"/>
    <w:rsid w:val="005C48F6"/>
    <w:rsid w:val="005C74BB"/>
    <w:rsid w:val="005D0EC9"/>
    <w:rsid w:val="005D4E87"/>
    <w:rsid w:val="005E034F"/>
    <w:rsid w:val="005E7CD4"/>
    <w:rsid w:val="005F3E78"/>
    <w:rsid w:val="005F59AA"/>
    <w:rsid w:val="0060383D"/>
    <w:rsid w:val="00603FBC"/>
    <w:rsid w:val="00605EA1"/>
    <w:rsid w:val="00613D8F"/>
    <w:rsid w:val="00616842"/>
    <w:rsid w:val="00617561"/>
    <w:rsid w:val="00623A0C"/>
    <w:rsid w:val="006360CC"/>
    <w:rsid w:val="00653B67"/>
    <w:rsid w:val="006549C8"/>
    <w:rsid w:val="00656A7F"/>
    <w:rsid w:val="00662B09"/>
    <w:rsid w:val="006702D6"/>
    <w:rsid w:val="006715A2"/>
    <w:rsid w:val="0067317C"/>
    <w:rsid w:val="0067364F"/>
    <w:rsid w:val="006864AC"/>
    <w:rsid w:val="00686CEA"/>
    <w:rsid w:val="006B1D98"/>
    <w:rsid w:val="006B2720"/>
    <w:rsid w:val="006C04B6"/>
    <w:rsid w:val="006D3E26"/>
    <w:rsid w:val="006D5715"/>
    <w:rsid w:val="006E4327"/>
    <w:rsid w:val="006E4F57"/>
    <w:rsid w:val="006F2E8B"/>
    <w:rsid w:val="00702355"/>
    <w:rsid w:val="0070510B"/>
    <w:rsid w:val="007123EF"/>
    <w:rsid w:val="00714015"/>
    <w:rsid w:val="00714291"/>
    <w:rsid w:val="0071504A"/>
    <w:rsid w:val="00716C0E"/>
    <w:rsid w:val="007176C0"/>
    <w:rsid w:val="00733491"/>
    <w:rsid w:val="0074400F"/>
    <w:rsid w:val="00745786"/>
    <w:rsid w:val="00746B38"/>
    <w:rsid w:val="007478DD"/>
    <w:rsid w:val="007509DF"/>
    <w:rsid w:val="007559BF"/>
    <w:rsid w:val="0076048A"/>
    <w:rsid w:val="00761E90"/>
    <w:rsid w:val="00762B08"/>
    <w:rsid w:val="0077048F"/>
    <w:rsid w:val="007715D0"/>
    <w:rsid w:val="00783451"/>
    <w:rsid w:val="00783454"/>
    <w:rsid w:val="007838AB"/>
    <w:rsid w:val="00785B77"/>
    <w:rsid w:val="00785E0A"/>
    <w:rsid w:val="00787A6B"/>
    <w:rsid w:val="00790DE8"/>
    <w:rsid w:val="00792A97"/>
    <w:rsid w:val="0079760E"/>
    <w:rsid w:val="007A5A50"/>
    <w:rsid w:val="007B3124"/>
    <w:rsid w:val="007B6C25"/>
    <w:rsid w:val="007B7F65"/>
    <w:rsid w:val="007C09BA"/>
    <w:rsid w:val="007C5C05"/>
    <w:rsid w:val="007C67CA"/>
    <w:rsid w:val="007D7DBB"/>
    <w:rsid w:val="007E140B"/>
    <w:rsid w:val="007E184F"/>
    <w:rsid w:val="007E5487"/>
    <w:rsid w:val="007E6F56"/>
    <w:rsid w:val="007F3B24"/>
    <w:rsid w:val="007F78E7"/>
    <w:rsid w:val="007F7F64"/>
    <w:rsid w:val="008005B0"/>
    <w:rsid w:val="00802B3B"/>
    <w:rsid w:val="008038FE"/>
    <w:rsid w:val="00806137"/>
    <w:rsid w:val="00810455"/>
    <w:rsid w:val="008110EB"/>
    <w:rsid w:val="00815BC0"/>
    <w:rsid w:val="00815FE9"/>
    <w:rsid w:val="0081715B"/>
    <w:rsid w:val="00820D69"/>
    <w:rsid w:val="008327C1"/>
    <w:rsid w:val="0083447B"/>
    <w:rsid w:val="008347FE"/>
    <w:rsid w:val="008353E0"/>
    <w:rsid w:val="00844657"/>
    <w:rsid w:val="00844DA6"/>
    <w:rsid w:val="00846838"/>
    <w:rsid w:val="008528D5"/>
    <w:rsid w:val="00871489"/>
    <w:rsid w:val="008716E2"/>
    <w:rsid w:val="008734A3"/>
    <w:rsid w:val="00873FDB"/>
    <w:rsid w:val="008746F6"/>
    <w:rsid w:val="00874CFC"/>
    <w:rsid w:val="008801F5"/>
    <w:rsid w:val="00884665"/>
    <w:rsid w:val="00890E80"/>
    <w:rsid w:val="0089656D"/>
    <w:rsid w:val="00896642"/>
    <w:rsid w:val="0089760F"/>
    <w:rsid w:val="008B2AD2"/>
    <w:rsid w:val="008B572A"/>
    <w:rsid w:val="008C48BF"/>
    <w:rsid w:val="008C505E"/>
    <w:rsid w:val="008D02DA"/>
    <w:rsid w:val="008D3493"/>
    <w:rsid w:val="008D5941"/>
    <w:rsid w:val="008E34C4"/>
    <w:rsid w:val="008F3D69"/>
    <w:rsid w:val="009063C3"/>
    <w:rsid w:val="00907AC3"/>
    <w:rsid w:val="00910F0C"/>
    <w:rsid w:val="00927A02"/>
    <w:rsid w:val="00930DB8"/>
    <w:rsid w:val="00933706"/>
    <w:rsid w:val="00936618"/>
    <w:rsid w:val="00936881"/>
    <w:rsid w:val="009421EE"/>
    <w:rsid w:val="009439B2"/>
    <w:rsid w:val="00944DEA"/>
    <w:rsid w:val="00947471"/>
    <w:rsid w:val="009617C3"/>
    <w:rsid w:val="00963D6F"/>
    <w:rsid w:val="00966746"/>
    <w:rsid w:val="00970135"/>
    <w:rsid w:val="00970542"/>
    <w:rsid w:val="00974F5A"/>
    <w:rsid w:val="00980124"/>
    <w:rsid w:val="009835EF"/>
    <w:rsid w:val="00983EF6"/>
    <w:rsid w:val="00984753"/>
    <w:rsid w:val="00990016"/>
    <w:rsid w:val="009A017F"/>
    <w:rsid w:val="009A58A6"/>
    <w:rsid w:val="009B0B22"/>
    <w:rsid w:val="009B167F"/>
    <w:rsid w:val="009B3C94"/>
    <w:rsid w:val="009B4089"/>
    <w:rsid w:val="009B62E6"/>
    <w:rsid w:val="009B7813"/>
    <w:rsid w:val="009C3F48"/>
    <w:rsid w:val="009D1BB1"/>
    <w:rsid w:val="009D1CCD"/>
    <w:rsid w:val="009D2577"/>
    <w:rsid w:val="009E4DEB"/>
    <w:rsid w:val="009F322B"/>
    <w:rsid w:val="009F5B10"/>
    <w:rsid w:val="00A02F47"/>
    <w:rsid w:val="00A037F8"/>
    <w:rsid w:val="00A129E7"/>
    <w:rsid w:val="00A1360E"/>
    <w:rsid w:val="00A1534C"/>
    <w:rsid w:val="00A408A5"/>
    <w:rsid w:val="00A441B5"/>
    <w:rsid w:val="00A462F5"/>
    <w:rsid w:val="00A5059A"/>
    <w:rsid w:val="00A52AEC"/>
    <w:rsid w:val="00A552B6"/>
    <w:rsid w:val="00A61AA1"/>
    <w:rsid w:val="00A666BA"/>
    <w:rsid w:val="00A76CB9"/>
    <w:rsid w:val="00A77720"/>
    <w:rsid w:val="00A82A71"/>
    <w:rsid w:val="00A8798A"/>
    <w:rsid w:val="00A940D1"/>
    <w:rsid w:val="00A95A01"/>
    <w:rsid w:val="00AA019B"/>
    <w:rsid w:val="00AB3245"/>
    <w:rsid w:val="00AB4B47"/>
    <w:rsid w:val="00AC45B8"/>
    <w:rsid w:val="00AD08AB"/>
    <w:rsid w:val="00AD4F5B"/>
    <w:rsid w:val="00AD7E92"/>
    <w:rsid w:val="00AE0447"/>
    <w:rsid w:val="00AE6F1D"/>
    <w:rsid w:val="00AF2062"/>
    <w:rsid w:val="00AF5B0C"/>
    <w:rsid w:val="00AF77F5"/>
    <w:rsid w:val="00B0367B"/>
    <w:rsid w:val="00B06396"/>
    <w:rsid w:val="00B079D1"/>
    <w:rsid w:val="00B1271F"/>
    <w:rsid w:val="00B12B38"/>
    <w:rsid w:val="00B1365B"/>
    <w:rsid w:val="00B20C18"/>
    <w:rsid w:val="00B2136E"/>
    <w:rsid w:val="00B2226D"/>
    <w:rsid w:val="00B22D10"/>
    <w:rsid w:val="00B264F0"/>
    <w:rsid w:val="00B27CD7"/>
    <w:rsid w:val="00B31A7F"/>
    <w:rsid w:val="00B3420F"/>
    <w:rsid w:val="00B4195D"/>
    <w:rsid w:val="00B439B7"/>
    <w:rsid w:val="00B47843"/>
    <w:rsid w:val="00B560B1"/>
    <w:rsid w:val="00B60333"/>
    <w:rsid w:val="00B745CB"/>
    <w:rsid w:val="00B75363"/>
    <w:rsid w:val="00B75966"/>
    <w:rsid w:val="00B81096"/>
    <w:rsid w:val="00B815EE"/>
    <w:rsid w:val="00B819C6"/>
    <w:rsid w:val="00B82D48"/>
    <w:rsid w:val="00B84A9F"/>
    <w:rsid w:val="00B91440"/>
    <w:rsid w:val="00B94289"/>
    <w:rsid w:val="00B95109"/>
    <w:rsid w:val="00BA1707"/>
    <w:rsid w:val="00BA36BE"/>
    <w:rsid w:val="00BA6330"/>
    <w:rsid w:val="00BB3644"/>
    <w:rsid w:val="00BB63C2"/>
    <w:rsid w:val="00BB7BB3"/>
    <w:rsid w:val="00BC21F3"/>
    <w:rsid w:val="00BD1EBA"/>
    <w:rsid w:val="00BD43EB"/>
    <w:rsid w:val="00BE1DF4"/>
    <w:rsid w:val="00BE6739"/>
    <w:rsid w:val="00BF22CC"/>
    <w:rsid w:val="00BF2BAB"/>
    <w:rsid w:val="00BF532F"/>
    <w:rsid w:val="00BF6602"/>
    <w:rsid w:val="00BF7B26"/>
    <w:rsid w:val="00C06189"/>
    <w:rsid w:val="00C079AE"/>
    <w:rsid w:val="00C10C25"/>
    <w:rsid w:val="00C273DA"/>
    <w:rsid w:val="00C3558B"/>
    <w:rsid w:val="00C36385"/>
    <w:rsid w:val="00C37ADB"/>
    <w:rsid w:val="00C40BC5"/>
    <w:rsid w:val="00C41EC1"/>
    <w:rsid w:val="00C50A23"/>
    <w:rsid w:val="00C52658"/>
    <w:rsid w:val="00C57578"/>
    <w:rsid w:val="00C62693"/>
    <w:rsid w:val="00C63083"/>
    <w:rsid w:val="00C63A1B"/>
    <w:rsid w:val="00C64E8A"/>
    <w:rsid w:val="00C66A37"/>
    <w:rsid w:val="00C76A98"/>
    <w:rsid w:val="00C80E54"/>
    <w:rsid w:val="00C82CAD"/>
    <w:rsid w:val="00C86BF1"/>
    <w:rsid w:val="00C92E31"/>
    <w:rsid w:val="00CA2ED8"/>
    <w:rsid w:val="00CA36C2"/>
    <w:rsid w:val="00CA4F54"/>
    <w:rsid w:val="00CB0CF0"/>
    <w:rsid w:val="00CB1020"/>
    <w:rsid w:val="00CB2481"/>
    <w:rsid w:val="00CB44DF"/>
    <w:rsid w:val="00CC1992"/>
    <w:rsid w:val="00CC2896"/>
    <w:rsid w:val="00CC66B2"/>
    <w:rsid w:val="00CD4B16"/>
    <w:rsid w:val="00CD5F57"/>
    <w:rsid w:val="00CE0F5F"/>
    <w:rsid w:val="00CE1EA0"/>
    <w:rsid w:val="00CF1AE9"/>
    <w:rsid w:val="00CF533E"/>
    <w:rsid w:val="00D000C9"/>
    <w:rsid w:val="00D0074E"/>
    <w:rsid w:val="00D0078A"/>
    <w:rsid w:val="00D0586B"/>
    <w:rsid w:val="00D137EB"/>
    <w:rsid w:val="00D15688"/>
    <w:rsid w:val="00D23805"/>
    <w:rsid w:val="00D2383F"/>
    <w:rsid w:val="00D31AEC"/>
    <w:rsid w:val="00D331BB"/>
    <w:rsid w:val="00D33527"/>
    <w:rsid w:val="00D35358"/>
    <w:rsid w:val="00D3590C"/>
    <w:rsid w:val="00D36C02"/>
    <w:rsid w:val="00D44B8F"/>
    <w:rsid w:val="00D5145B"/>
    <w:rsid w:val="00D564F5"/>
    <w:rsid w:val="00D77C66"/>
    <w:rsid w:val="00D82F82"/>
    <w:rsid w:val="00D939BC"/>
    <w:rsid w:val="00DA38E9"/>
    <w:rsid w:val="00DA640F"/>
    <w:rsid w:val="00DB32D3"/>
    <w:rsid w:val="00DC16F4"/>
    <w:rsid w:val="00DD3484"/>
    <w:rsid w:val="00DD713D"/>
    <w:rsid w:val="00DE57D3"/>
    <w:rsid w:val="00DE5CE9"/>
    <w:rsid w:val="00DF1126"/>
    <w:rsid w:val="00E04F1E"/>
    <w:rsid w:val="00E06AC5"/>
    <w:rsid w:val="00E114F5"/>
    <w:rsid w:val="00E20CB6"/>
    <w:rsid w:val="00E310FD"/>
    <w:rsid w:val="00E32FCE"/>
    <w:rsid w:val="00E402E3"/>
    <w:rsid w:val="00E40749"/>
    <w:rsid w:val="00E4355B"/>
    <w:rsid w:val="00E50A23"/>
    <w:rsid w:val="00E55E1A"/>
    <w:rsid w:val="00E61606"/>
    <w:rsid w:val="00E619EE"/>
    <w:rsid w:val="00E62342"/>
    <w:rsid w:val="00E64EC5"/>
    <w:rsid w:val="00E7049A"/>
    <w:rsid w:val="00E71652"/>
    <w:rsid w:val="00E71818"/>
    <w:rsid w:val="00E73B9B"/>
    <w:rsid w:val="00E75B2B"/>
    <w:rsid w:val="00E805C6"/>
    <w:rsid w:val="00E860ED"/>
    <w:rsid w:val="00E948D3"/>
    <w:rsid w:val="00E94E2D"/>
    <w:rsid w:val="00EA1B9E"/>
    <w:rsid w:val="00EA44EB"/>
    <w:rsid w:val="00EA580C"/>
    <w:rsid w:val="00EA6B64"/>
    <w:rsid w:val="00EB61D9"/>
    <w:rsid w:val="00ED1BA5"/>
    <w:rsid w:val="00ED7595"/>
    <w:rsid w:val="00EE69A8"/>
    <w:rsid w:val="00EE72D2"/>
    <w:rsid w:val="00EF381A"/>
    <w:rsid w:val="00F019BA"/>
    <w:rsid w:val="00F0486A"/>
    <w:rsid w:val="00F04912"/>
    <w:rsid w:val="00F21BA8"/>
    <w:rsid w:val="00F21DCF"/>
    <w:rsid w:val="00F255C4"/>
    <w:rsid w:val="00F30692"/>
    <w:rsid w:val="00F42E60"/>
    <w:rsid w:val="00F4329B"/>
    <w:rsid w:val="00F540E4"/>
    <w:rsid w:val="00F54BCE"/>
    <w:rsid w:val="00F55C38"/>
    <w:rsid w:val="00F62037"/>
    <w:rsid w:val="00F639CE"/>
    <w:rsid w:val="00F63ACE"/>
    <w:rsid w:val="00F64411"/>
    <w:rsid w:val="00F664BE"/>
    <w:rsid w:val="00F66D27"/>
    <w:rsid w:val="00F6730D"/>
    <w:rsid w:val="00F7150F"/>
    <w:rsid w:val="00F75178"/>
    <w:rsid w:val="00F83E1A"/>
    <w:rsid w:val="00F854EE"/>
    <w:rsid w:val="00F905FC"/>
    <w:rsid w:val="00F91FDE"/>
    <w:rsid w:val="00F964C1"/>
    <w:rsid w:val="00FA1508"/>
    <w:rsid w:val="00FA38CA"/>
    <w:rsid w:val="00FA4E72"/>
    <w:rsid w:val="00FB6310"/>
    <w:rsid w:val="00FB65D7"/>
    <w:rsid w:val="00FF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661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36C02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17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9439B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439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9439B2"/>
    <w:rPr>
      <w:vertAlign w:val="superscript"/>
    </w:rPr>
  </w:style>
  <w:style w:type="paragraph" w:styleId="Prrafodelista">
    <w:name w:val="List Paragraph"/>
    <w:basedOn w:val="Normal"/>
    <w:uiPriority w:val="34"/>
    <w:qFormat/>
    <w:rsid w:val="009439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B3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3B09"/>
  </w:style>
  <w:style w:type="paragraph" w:styleId="Piedepgina">
    <w:name w:val="footer"/>
    <w:basedOn w:val="Normal"/>
    <w:link w:val="PiedepginaCar"/>
    <w:uiPriority w:val="99"/>
    <w:unhideWhenUsed/>
    <w:rsid w:val="001B3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B09"/>
  </w:style>
  <w:style w:type="paragraph" w:styleId="Textoindependiente">
    <w:name w:val="Body Text"/>
    <w:basedOn w:val="Normal"/>
    <w:link w:val="TextoindependienteCar"/>
    <w:rsid w:val="00787A6B"/>
    <w:pPr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87A6B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17561"/>
    <w:rPr>
      <w:b/>
      <w:bCs/>
    </w:rPr>
  </w:style>
  <w:style w:type="character" w:customStyle="1" w:styleId="apple-style-span">
    <w:name w:val="apple-style-span"/>
    <w:basedOn w:val="Fuentedeprrafopredeter"/>
    <w:rsid w:val="007E6F56"/>
  </w:style>
  <w:style w:type="character" w:styleId="Refdecomentario">
    <w:name w:val="annotation reference"/>
    <w:basedOn w:val="Fuentedeprrafopredeter"/>
    <w:uiPriority w:val="99"/>
    <w:semiHidden/>
    <w:unhideWhenUsed/>
    <w:rsid w:val="00BF2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2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2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2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2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BAB"/>
    <w:rPr>
      <w:rFonts w:ascii="Tahoma" w:hAnsi="Tahoma" w:cs="Tahoma"/>
      <w:sz w:val="16"/>
      <w:szCs w:val="16"/>
    </w:rPr>
  </w:style>
  <w:style w:type="character" w:customStyle="1" w:styleId="longtext1">
    <w:name w:val="long_text1"/>
    <w:basedOn w:val="Fuentedeprrafopredeter"/>
    <w:rsid w:val="00E94E2D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77569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838A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838AB"/>
  </w:style>
  <w:style w:type="character" w:styleId="nfasisintenso">
    <w:name w:val="Intense Emphasis"/>
    <w:basedOn w:val="Fuentedeprrafopredeter"/>
    <w:uiPriority w:val="21"/>
    <w:qFormat/>
    <w:rsid w:val="00F0486A"/>
    <w:rPr>
      <w:b/>
      <w:bCs/>
      <w:i/>
      <w:iCs/>
      <w:color w:val="4F81BD"/>
    </w:rPr>
  </w:style>
  <w:style w:type="paragraph" w:styleId="Revisin">
    <w:name w:val="Revision"/>
    <w:hidden/>
    <w:uiPriority w:val="99"/>
    <w:semiHidden/>
    <w:rsid w:val="00F6203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9617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aconcuadrcula">
    <w:name w:val="Table Grid"/>
    <w:basedOn w:val="Tablanormal"/>
    <w:uiPriority w:val="59"/>
    <w:rsid w:val="0084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C673-EFEB-4A50-8E8D-73930CB8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2185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Barry</dc:creator>
  <cp:keywords/>
  <dc:description/>
  <cp:lastModifiedBy>Enrique Hernández</cp:lastModifiedBy>
  <cp:revision>2</cp:revision>
  <cp:lastPrinted>2014-09-09T20:56:00Z</cp:lastPrinted>
  <dcterms:created xsi:type="dcterms:W3CDTF">2021-12-15T04:33:00Z</dcterms:created>
  <dcterms:modified xsi:type="dcterms:W3CDTF">2021-12-15T04:33:00Z</dcterms:modified>
</cp:coreProperties>
</file>